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2AD" w:rsidRPr="008A72CC" w:rsidRDefault="00A722AD" w:rsidP="00A722AD">
      <w:pPr>
        <w:rPr>
          <w:rFonts w:cs="Arial"/>
          <w:sz w:val="22"/>
          <w:szCs w:val="22"/>
        </w:rPr>
      </w:pPr>
      <w:bookmarkStart w:id="0" w:name="_Toc441832519"/>
    </w:p>
    <w:p w:rsidR="00A722AD" w:rsidRPr="008A72CC" w:rsidRDefault="00A722AD" w:rsidP="00A722AD">
      <w:pPr>
        <w:autoSpaceDN w:val="0"/>
        <w:adjustRightInd w:val="0"/>
        <w:jc w:val="center"/>
        <w:rPr>
          <w:rFonts w:cs="Arial"/>
          <w:b/>
          <w:bCs/>
          <w:sz w:val="22"/>
          <w:szCs w:val="22"/>
        </w:rPr>
      </w:pPr>
      <w:r w:rsidRPr="008A72CC">
        <w:rPr>
          <w:rFonts w:cs="Arial"/>
          <w:sz w:val="22"/>
          <w:szCs w:val="22"/>
        </w:rPr>
        <w:tab/>
      </w:r>
      <w:r w:rsidRPr="008A72CC">
        <w:rPr>
          <w:rFonts w:cs="Arial"/>
          <w:b/>
          <w:bCs/>
          <w:sz w:val="22"/>
          <w:szCs w:val="22"/>
        </w:rPr>
        <w:t>Technická zpráva k projektu</w:t>
      </w:r>
    </w:p>
    <w:p w:rsidR="00A722AD" w:rsidRPr="008A72CC" w:rsidRDefault="00A722AD" w:rsidP="00A722AD">
      <w:pPr>
        <w:autoSpaceDN w:val="0"/>
        <w:adjustRightInd w:val="0"/>
        <w:jc w:val="center"/>
        <w:rPr>
          <w:rFonts w:cs="Arial"/>
          <w:b/>
          <w:bCs/>
          <w:sz w:val="22"/>
          <w:szCs w:val="22"/>
        </w:rPr>
      </w:pPr>
    </w:p>
    <w:p w:rsidR="00A722AD" w:rsidRPr="008A72CC" w:rsidRDefault="00E22D59" w:rsidP="00A722AD">
      <w:pPr>
        <w:autoSpaceDN w:val="0"/>
        <w:adjustRightInd w:val="0"/>
        <w:jc w:val="center"/>
        <w:rPr>
          <w:rFonts w:cs="Arial"/>
          <w:b/>
          <w:bCs/>
          <w:sz w:val="22"/>
          <w:szCs w:val="22"/>
        </w:rPr>
      </w:pPr>
      <w:r>
        <w:rPr>
          <w:rFonts w:cs="Arial"/>
          <w:b/>
          <w:bCs/>
          <w:sz w:val="22"/>
          <w:szCs w:val="22"/>
        </w:rPr>
        <w:t>Základní škola Kolín</w:t>
      </w:r>
    </w:p>
    <w:p w:rsidR="00A722AD" w:rsidRDefault="00E22D59" w:rsidP="00A722AD">
      <w:pPr>
        <w:autoSpaceDN w:val="0"/>
        <w:adjustRightInd w:val="0"/>
        <w:jc w:val="center"/>
        <w:rPr>
          <w:rFonts w:eastAsia="Calibri" w:cs="Arial"/>
          <w:sz w:val="22"/>
          <w:szCs w:val="22"/>
          <w:lang w:eastAsia="en-US"/>
        </w:rPr>
      </w:pPr>
      <w:r>
        <w:rPr>
          <w:rFonts w:eastAsia="Calibri" w:cs="Arial"/>
          <w:sz w:val="22"/>
          <w:szCs w:val="22"/>
          <w:lang w:eastAsia="en-US"/>
        </w:rPr>
        <w:t>Rozšíření ZŠ Bezručova, ZŠ Masarykova</w:t>
      </w:r>
    </w:p>
    <w:p w:rsidR="00054F47" w:rsidRPr="008A72CC" w:rsidRDefault="00E22D59" w:rsidP="00A722AD">
      <w:pPr>
        <w:autoSpaceDN w:val="0"/>
        <w:adjustRightInd w:val="0"/>
        <w:jc w:val="center"/>
        <w:rPr>
          <w:rFonts w:eastAsia="Calibri" w:cs="Arial"/>
          <w:sz w:val="22"/>
          <w:szCs w:val="22"/>
          <w:lang w:eastAsia="en-US"/>
        </w:rPr>
      </w:pPr>
      <w:r>
        <w:rPr>
          <w:rFonts w:eastAsia="Calibri" w:cs="Arial"/>
          <w:sz w:val="22"/>
          <w:szCs w:val="22"/>
          <w:lang w:eastAsia="en-US"/>
        </w:rPr>
        <w:t>Kolín</w:t>
      </w:r>
    </w:p>
    <w:p w:rsidR="00A722AD" w:rsidRPr="008A72CC" w:rsidRDefault="00A722AD" w:rsidP="00A722AD">
      <w:pPr>
        <w:autoSpaceDN w:val="0"/>
        <w:adjustRightInd w:val="0"/>
        <w:jc w:val="center"/>
        <w:rPr>
          <w:rFonts w:cs="Arial"/>
          <w:b/>
          <w:bCs/>
          <w:sz w:val="22"/>
          <w:szCs w:val="22"/>
        </w:rPr>
      </w:pPr>
    </w:p>
    <w:p w:rsidR="00A722AD" w:rsidRPr="008A72CC" w:rsidRDefault="00A722AD" w:rsidP="00A722AD">
      <w:pPr>
        <w:pStyle w:val="Zhlav"/>
        <w:widowControl/>
        <w:jc w:val="center"/>
        <w:rPr>
          <w:rFonts w:cs="Arial"/>
          <w:sz w:val="22"/>
          <w:szCs w:val="22"/>
        </w:rPr>
      </w:pPr>
      <w:r w:rsidRPr="008A72CC">
        <w:rPr>
          <w:rFonts w:cs="Arial"/>
          <w:b/>
          <w:bCs/>
          <w:sz w:val="22"/>
          <w:szCs w:val="22"/>
        </w:rPr>
        <w:t>D.1.4</w:t>
      </w:r>
      <w:r w:rsidR="00E22D59">
        <w:rPr>
          <w:rFonts w:cs="Arial"/>
          <w:b/>
          <w:bCs/>
          <w:sz w:val="22"/>
          <w:szCs w:val="22"/>
        </w:rPr>
        <w:t>d</w:t>
      </w:r>
      <w:r w:rsidRPr="008A72CC">
        <w:rPr>
          <w:rFonts w:cs="Arial"/>
          <w:b/>
          <w:bCs/>
          <w:sz w:val="22"/>
          <w:szCs w:val="22"/>
        </w:rPr>
        <w:t xml:space="preserve"> –</w:t>
      </w:r>
      <w:r w:rsidR="00E22D59">
        <w:rPr>
          <w:rFonts w:cs="Arial"/>
          <w:b/>
          <w:bCs/>
          <w:sz w:val="22"/>
          <w:szCs w:val="22"/>
        </w:rPr>
        <w:t xml:space="preserve"> </w:t>
      </w:r>
      <w:r w:rsidRPr="008A72CC">
        <w:rPr>
          <w:rFonts w:cs="Arial"/>
          <w:b/>
          <w:bCs/>
          <w:sz w:val="22"/>
          <w:szCs w:val="22"/>
        </w:rPr>
        <w:t>ELEKTROINSTALACE</w:t>
      </w:r>
      <w:r w:rsidR="00E22D59">
        <w:rPr>
          <w:rFonts w:cs="Arial"/>
          <w:b/>
          <w:bCs/>
          <w:sz w:val="22"/>
          <w:szCs w:val="22"/>
        </w:rPr>
        <w:t xml:space="preserve"> SLABOPROUD</w:t>
      </w:r>
    </w:p>
    <w:p w:rsidR="00A722AD" w:rsidRPr="008A72CC" w:rsidRDefault="00A722AD" w:rsidP="00A722AD">
      <w:pPr>
        <w:autoSpaceDN w:val="0"/>
        <w:adjustRightInd w:val="0"/>
        <w:rPr>
          <w:rFonts w:cs="Arial"/>
          <w:b/>
          <w:bCs/>
          <w:sz w:val="22"/>
          <w:szCs w:val="22"/>
        </w:rPr>
      </w:pPr>
    </w:p>
    <w:p w:rsidR="00A722AD" w:rsidRPr="008A72CC" w:rsidRDefault="00A722AD" w:rsidP="003A5B43">
      <w:pPr>
        <w:pStyle w:val="Odstavecseseznamem"/>
        <w:numPr>
          <w:ilvl w:val="0"/>
          <w:numId w:val="4"/>
        </w:numPr>
        <w:autoSpaceDE w:val="0"/>
        <w:autoSpaceDN w:val="0"/>
        <w:adjustRightInd w:val="0"/>
        <w:rPr>
          <w:rFonts w:ascii="Arial" w:hAnsi="Arial" w:cs="Arial"/>
          <w:b/>
          <w:bCs/>
        </w:rPr>
      </w:pPr>
      <w:r w:rsidRPr="008A72CC">
        <w:rPr>
          <w:rFonts w:ascii="Arial" w:hAnsi="Arial" w:cs="Arial"/>
          <w:b/>
          <w:bCs/>
        </w:rPr>
        <w:t>Investor:</w:t>
      </w:r>
    </w:p>
    <w:p w:rsidR="00A722AD" w:rsidRPr="008A72CC" w:rsidRDefault="00A722AD" w:rsidP="00A722AD">
      <w:pPr>
        <w:pStyle w:val="Odstavecseseznamem"/>
        <w:autoSpaceDE w:val="0"/>
        <w:autoSpaceDN w:val="0"/>
        <w:adjustRightInd w:val="0"/>
        <w:rPr>
          <w:rFonts w:ascii="Arial" w:hAnsi="Arial" w:cs="Arial"/>
        </w:rPr>
      </w:pPr>
    </w:p>
    <w:p w:rsidR="00A722AD" w:rsidRPr="008A72CC" w:rsidRDefault="00E22D59" w:rsidP="00A722AD">
      <w:pPr>
        <w:pStyle w:val="Odstavecseseznamem"/>
        <w:autoSpaceDE w:val="0"/>
        <w:autoSpaceDN w:val="0"/>
        <w:adjustRightInd w:val="0"/>
        <w:rPr>
          <w:rFonts w:ascii="Arial" w:hAnsi="Arial" w:cs="Arial"/>
        </w:rPr>
      </w:pPr>
      <w:r>
        <w:rPr>
          <w:rFonts w:ascii="Arial" w:hAnsi="Arial" w:cs="Arial"/>
        </w:rPr>
        <w:t>MĚSTO KOLÍN</w:t>
      </w:r>
    </w:p>
    <w:p w:rsidR="00A722AD" w:rsidRPr="008A72CC" w:rsidRDefault="00E22D59" w:rsidP="00A722AD">
      <w:pPr>
        <w:pStyle w:val="Odstavecseseznamem"/>
        <w:autoSpaceDE w:val="0"/>
        <w:autoSpaceDN w:val="0"/>
        <w:adjustRightInd w:val="0"/>
        <w:rPr>
          <w:rFonts w:ascii="Arial" w:hAnsi="Arial" w:cs="Arial"/>
        </w:rPr>
      </w:pPr>
      <w:r>
        <w:rPr>
          <w:rFonts w:ascii="Arial" w:hAnsi="Arial" w:cs="Arial"/>
        </w:rPr>
        <w:t>KARLOVO NÁMĚSTÍ 78</w:t>
      </w:r>
    </w:p>
    <w:p w:rsidR="00A722AD" w:rsidRPr="008A72CC" w:rsidRDefault="00E22D59" w:rsidP="00A722AD">
      <w:pPr>
        <w:pStyle w:val="Odstavecseseznamem"/>
        <w:autoSpaceDE w:val="0"/>
        <w:autoSpaceDN w:val="0"/>
        <w:adjustRightInd w:val="0"/>
        <w:rPr>
          <w:rFonts w:ascii="Arial" w:hAnsi="Arial" w:cs="Arial"/>
        </w:rPr>
      </w:pPr>
      <w:r>
        <w:rPr>
          <w:rFonts w:ascii="Arial" w:hAnsi="Arial" w:cs="Arial"/>
        </w:rPr>
        <w:t>280 12 KOLÍN 1</w:t>
      </w:r>
      <w:bookmarkStart w:id="1" w:name="_GoBack"/>
      <w:bookmarkEnd w:id="1"/>
    </w:p>
    <w:p w:rsidR="00A722AD" w:rsidRPr="008A72CC" w:rsidRDefault="00A722AD" w:rsidP="00A722AD">
      <w:pPr>
        <w:pStyle w:val="Odstavecseseznamem"/>
        <w:autoSpaceDE w:val="0"/>
        <w:autoSpaceDN w:val="0"/>
        <w:adjustRightInd w:val="0"/>
        <w:rPr>
          <w:rFonts w:ascii="Arial" w:hAnsi="Arial" w:cs="Arial"/>
          <w:b/>
          <w:bCs/>
        </w:rPr>
      </w:pPr>
    </w:p>
    <w:p w:rsidR="00A722AD" w:rsidRPr="008A72CC" w:rsidRDefault="00A722AD" w:rsidP="003A5B43">
      <w:pPr>
        <w:pStyle w:val="Odstavecseseznamem"/>
        <w:numPr>
          <w:ilvl w:val="0"/>
          <w:numId w:val="4"/>
        </w:numPr>
        <w:autoSpaceDE w:val="0"/>
        <w:autoSpaceDN w:val="0"/>
        <w:adjustRightInd w:val="0"/>
        <w:rPr>
          <w:rFonts w:ascii="Arial" w:hAnsi="Arial" w:cs="Arial"/>
          <w:b/>
          <w:bCs/>
        </w:rPr>
      </w:pPr>
      <w:r w:rsidRPr="008A72CC">
        <w:rPr>
          <w:rFonts w:ascii="Arial" w:hAnsi="Arial" w:cs="Arial"/>
          <w:b/>
          <w:bCs/>
        </w:rPr>
        <w:t>Místo stavby:</w:t>
      </w:r>
    </w:p>
    <w:p w:rsidR="00056151" w:rsidRPr="008A72CC" w:rsidRDefault="00056151" w:rsidP="00056151">
      <w:pPr>
        <w:pStyle w:val="Odstavecseseznamem"/>
        <w:autoSpaceDE w:val="0"/>
        <w:autoSpaceDN w:val="0"/>
        <w:adjustRightInd w:val="0"/>
        <w:rPr>
          <w:rFonts w:ascii="Arial" w:hAnsi="Arial" w:cs="Arial"/>
          <w:b/>
          <w:bCs/>
        </w:rPr>
      </w:pPr>
    </w:p>
    <w:p w:rsidR="00A722AD" w:rsidRPr="008A72CC" w:rsidRDefault="00E22D59" w:rsidP="00A722AD">
      <w:pPr>
        <w:pStyle w:val="Odstavecseseznamem"/>
        <w:autoSpaceDE w:val="0"/>
        <w:autoSpaceDN w:val="0"/>
        <w:adjustRightInd w:val="0"/>
        <w:rPr>
          <w:rFonts w:ascii="Arial" w:hAnsi="Arial" w:cs="Arial"/>
        </w:rPr>
      </w:pPr>
      <w:r>
        <w:rPr>
          <w:rFonts w:ascii="Arial" w:hAnsi="Arial" w:cs="Arial"/>
        </w:rPr>
        <w:t>KOLÍN</w:t>
      </w:r>
    </w:p>
    <w:p w:rsidR="00A722AD" w:rsidRPr="008A72CC" w:rsidRDefault="00A722AD" w:rsidP="00A722AD">
      <w:pPr>
        <w:pStyle w:val="Odstavecseseznamem"/>
        <w:autoSpaceDE w:val="0"/>
        <w:autoSpaceDN w:val="0"/>
        <w:adjustRightInd w:val="0"/>
        <w:rPr>
          <w:rFonts w:ascii="Arial" w:hAnsi="Arial" w:cs="Arial"/>
          <w:b/>
          <w:bCs/>
        </w:rPr>
      </w:pPr>
    </w:p>
    <w:p w:rsidR="00A722AD" w:rsidRPr="008A72CC" w:rsidRDefault="00A722AD" w:rsidP="003A5B43">
      <w:pPr>
        <w:pStyle w:val="Odstavecseseznamem"/>
        <w:numPr>
          <w:ilvl w:val="0"/>
          <w:numId w:val="4"/>
        </w:numPr>
        <w:autoSpaceDE w:val="0"/>
        <w:autoSpaceDN w:val="0"/>
        <w:adjustRightInd w:val="0"/>
        <w:rPr>
          <w:rFonts w:ascii="Arial" w:hAnsi="Arial" w:cs="Arial"/>
          <w:b/>
          <w:bCs/>
        </w:rPr>
      </w:pPr>
      <w:r w:rsidRPr="008A72CC">
        <w:rPr>
          <w:rFonts w:ascii="Arial" w:hAnsi="Arial" w:cs="Arial"/>
          <w:b/>
          <w:bCs/>
        </w:rPr>
        <w:t>Generální projektant:</w:t>
      </w:r>
    </w:p>
    <w:p w:rsidR="00056151" w:rsidRPr="008A72CC" w:rsidRDefault="00056151" w:rsidP="00056151">
      <w:pPr>
        <w:pStyle w:val="Odstavecseseznamem"/>
        <w:autoSpaceDE w:val="0"/>
        <w:autoSpaceDN w:val="0"/>
        <w:adjustRightInd w:val="0"/>
        <w:rPr>
          <w:rFonts w:ascii="Arial" w:hAnsi="Arial" w:cs="Arial"/>
          <w:b/>
          <w:bCs/>
        </w:rPr>
      </w:pPr>
    </w:p>
    <w:p w:rsidR="00A722AD" w:rsidRPr="008A72CC" w:rsidRDefault="00E22D59" w:rsidP="00A722AD">
      <w:pPr>
        <w:widowControl/>
        <w:autoSpaceDN w:val="0"/>
        <w:adjustRightInd w:val="0"/>
        <w:ind w:left="720"/>
        <w:rPr>
          <w:rFonts w:eastAsia="Calibri" w:cs="Arial"/>
          <w:sz w:val="22"/>
          <w:szCs w:val="22"/>
          <w:lang w:eastAsia="en-US"/>
        </w:rPr>
      </w:pPr>
      <w:r>
        <w:rPr>
          <w:rFonts w:eastAsia="Calibri" w:cs="Arial"/>
          <w:sz w:val="22"/>
          <w:szCs w:val="22"/>
          <w:lang w:eastAsia="en-US"/>
        </w:rPr>
        <w:t>GAUDIA DESIGN</w:t>
      </w:r>
    </w:p>
    <w:p w:rsidR="00E22D59" w:rsidRDefault="00E22D59" w:rsidP="00A722AD">
      <w:pPr>
        <w:widowControl/>
        <w:autoSpaceDN w:val="0"/>
        <w:adjustRightInd w:val="0"/>
        <w:ind w:left="720"/>
        <w:rPr>
          <w:rFonts w:eastAsia="Calibri" w:cs="Arial"/>
          <w:sz w:val="22"/>
          <w:szCs w:val="22"/>
          <w:lang w:eastAsia="en-US"/>
        </w:rPr>
      </w:pPr>
      <w:r>
        <w:rPr>
          <w:rFonts w:eastAsia="Calibri" w:cs="Arial"/>
          <w:sz w:val="22"/>
          <w:szCs w:val="22"/>
          <w:lang w:eastAsia="en-US"/>
        </w:rPr>
        <w:t xml:space="preserve">K ČEJOVU 113, </w:t>
      </w:r>
    </w:p>
    <w:p w:rsidR="00A722AD" w:rsidRPr="008A72CC" w:rsidRDefault="00E22D59" w:rsidP="00A722AD">
      <w:pPr>
        <w:widowControl/>
        <w:autoSpaceDN w:val="0"/>
        <w:adjustRightInd w:val="0"/>
        <w:ind w:left="720"/>
        <w:rPr>
          <w:rFonts w:eastAsia="Calibri" w:cs="Arial"/>
          <w:sz w:val="22"/>
          <w:szCs w:val="22"/>
          <w:lang w:eastAsia="en-US"/>
        </w:rPr>
      </w:pPr>
      <w:r>
        <w:rPr>
          <w:rFonts w:eastAsia="Calibri" w:cs="Arial"/>
          <w:sz w:val="22"/>
          <w:szCs w:val="22"/>
          <w:lang w:eastAsia="en-US"/>
        </w:rPr>
        <w:t>394 52 KEJŽLICE</w:t>
      </w:r>
    </w:p>
    <w:p w:rsidR="00A722AD" w:rsidRPr="008A72CC" w:rsidRDefault="00A722AD" w:rsidP="00A722AD">
      <w:pPr>
        <w:pStyle w:val="Odstavecseseznamem"/>
        <w:autoSpaceDE w:val="0"/>
        <w:autoSpaceDN w:val="0"/>
        <w:adjustRightInd w:val="0"/>
        <w:ind w:left="0"/>
        <w:contextualSpacing/>
        <w:rPr>
          <w:rFonts w:ascii="Arial" w:hAnsi="Arial" w:cs="Arial"/>
        </w:rPr>
      </w:pPr>
    </w:p>
    <w:p w:rsidR="00A722AD" w:rsidRPr="008A72CC" w:rsidRDefault="00A722AD" w:rsidP="003A5B43">
      <w:pPr>
        <w:pStyle w:val="Odstavecseseznamem"/>
        <w:numPr>
          <w:ilvl w:val="0"/>
          <w:numId w:val="4"/>
        </w:numPr>
        <w:autoSpaceDE w:val="0"/>
        <w:autoSpaceDN w:val="0"/>
        <w:adjustRightInd w:val="0"/>
        <w:rPr>
          <w:rFonts w:ascii="Arial" w:hAnsi="Arial" w:cs="Arial"/>
          <w:b/>
          <w:bCs/>
        </w:rPr>
      </w:pPr>
      <w:r w:rsidRPr="008A72CC">
        <w:rPr>
          <w:rFonts w:ascii="Arial" w:hAnsi="Arial" w:cs="Arial"/>
          <w:b/>
          <w:bCs/>
        </w:rPr>
        <w:t>Projektant části:</w:t>
      </w:r>
    </w:p>
    <w:p w:rsidR="00056151" w:rsidRPr="008A72CC" w:rsidRDefault="00056151" w:rsidP="00056151">
      <w:pPr>
        <w:pStyle w:val="Odstavecseseznamem"/>
        <w:autoSpaceDE w:val="0"/>
        <w:autoSpaceDN w:val="0"/>
        <w:adjustRightInd w:val="0"/>
        <w:rPr>
          <w:rFonts w:ascii="Arial" w:hAnsi="Arial" w:cs="Arial"/>
          <w:b/>
          <w:bCs/>
        </w:rPr>
      </w:pPr>
    </w:p>
    <w:p w:rsidR="00A722AD" w:rsidRPr="008A72CC" w:rsidRDefault="00A722AD" w:rsidP="00A722AD">
      <w:pPr>
        <w:pStyle w:val="Odstavecseseznamem"/>
        <w:autoSpaceDE w:val="0"/>
        <w:autoSpaceDN w:val="0"/>
        <w:adjustRightInd w:val="0"/>
        <w:rPr>
          <w:rFonts w:ascii="Arial" w:hAnsi="Arial" w:cs="Arial"/>
          <w:bCs/>
        </w:rPr>
      </w:pPr>
      <w:r w:rsidRPr="008A72CC">
        <w:rPr>
          <w:rFonts w:ascii="Arial" w:hAnsi="Arial" w:cs="Arial"/>
          <w:noProof/>
        </w:rPr>
        <w:drawing>
          <wp:anchor distT="0" distB="0" distL="114300" distR="114300" simplePos="0" relativeHeight="251659264" behindDoc="1" locked="0" layoutInCell="1" allowOverlap="1">
            <wp:simplePos x="0" y="0"/>
            <wp:positionH relativeFrom="column">
              <wp:posOffset>3088640</wp:posOffset>
            </wp:positionH>
            <wp:positionV relativeFrom="paragraph">
              <wp:posOffset>119380</wp:posOffset>
            </wp:positionV>
            <wp:extent cx="1529080" cy="403225"/>
            <wp:effectExtent l="0" t="0" r="0" b="3810"/>
            <wp:wrapNone/>
            <wp:docPr id="2" name="Obrázek 2" descr="Popis: expl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opis: expla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9080" cy="403225"/>
                    </a:xfrm>
                    <a:prstGeom prst="rect">
                      <a:avLst/>
                    </a:prstGeom>
                    <a:noFill/>
                  </pic:spPr>
                </pic:pic>
              </a:graphicData>
            </a:graphic>
          </wp:anchor>
        </w:drawing>
      </w:r>
      <w:proofErr w:type="spellStart"/>
      <w:r w:rsidRPr="008A72CC">
        <w:rPr>
          <w:rFonts w:ascii="Arial" w:hAnsi="Arial" w:cs="Arial"/>
          <w:bCs/>
        </w:rPr>
        <w:t>ExPlan</w:t>
      </w:r>
      <w:proofErr w:type="spellEnd"/>
      <w:r w:rsidRPr="008A72CC">
        <w:rPr>
          <w:rFonts w:ascii="Arial" w:hAnsi="Arial" w:cs="Arial"/>
          <w:bCs/>
        </w:rPr>
        <w:t xml:space="preserve"> s.r.o.</w:t>
      </w:r>
    </w:p>
    <w:p w:rsidR="00056151" w:rsidRPr="008A72CC" w:rsidRDefault="00A722AD" w:rsidP="00A722AD">
      <w:pPr>
        <w:pStyle w:val="Odstavecseseznamem"/>
        <w:autoSpaceDE w:val="0"/>
        <w:autoSpaceDN w:val="0"/>
        <w:adjustRightInd w:val="0"/>
        <w:rPr>
          <w:rFonts w:ascii="Arial" w:hAnsi="Arial" w:cs="Arial"/>
          <w:bCs/>
        </w:rPr>
      </w:pPr>
      <w:r w:rsidRPr="008A72CC">
        <w:rPr>
          <w:rFonts w:ascii="Arial" w:hAnsi="Arial" w:cs="Arial"/>
          <w:bCs/>
        </w:rPr>
        <w:t>Michelská 18/12a</w:t>
      </w:r>
    </w:p>
    <w:p w:rsidR="00A722AD" w:rsidRPr="008A72CC" w:rsidRDefault="00056151" w:rsidP="00A722AD">
      <w:pPr>
        <w:pStyle w:val="Odstavecseseznamem"/>
        <w:autoSpaceDE w:val="0"/>
        <w:autoSpaceDN w:val="0"/>
        <w:adjustRightInd w:val="0"/>
        <w:rPr>
          <w:rFonts w:ascii="Arial" w:hAnsi="Arial" w:cs="Arial"/>
          <w:bCs/>
        </w:rPr>
      </w:pPr>
      <w:r w:rsidRPr="008A72CC">
        <w:rPr>
          <w:rFonts w:ascii="Arial" w:hAnsi="Arial" w:cs="Arial"/>
          <w:bCs/>
        </w:rPr>
        <w:t xml:space="preserve">140 00 – </w:t>
      </w:r>
      <w:r w:rsidR="00A722AD" w:rsidRPr="008A72CC">
        <w:rPr>
          <w:rFonts w:ascii="Arial" w:hAnsi="Arial" w:cs="Arial"/>
          <w:bCs/>
        </w:rPr>
        <w:t>Praha 4</w:t>
      </w:r>
    </w:p>
    <w:p w:rsidR="00A722AD" w:rsidRPr="008A72CC" w:rsidRDefault="00A722AD" w:rsidP="00A722AD">
      <w:pPr>
        <w:pStyle w:val="Odstavecseseznamem"/>
        <w:autoSpaceDE w:val="0"/>
        <w:autoSpaceDN w:val="0"/>
        <w:adjustRightInd w:val="0"/>
        <w:rPr>
          <w:rFonts w:ascii="Arial" w:hAnsi="Arial" w:cs="Arial"/>
          <w:b/>
          <w:bCs/>
        </w:rPr>
      </w:pPr>
    </w:p>
    <w:p w:rsidR="00056151" w:rsidRPr="008A72CC" w:rsidRDefault="00A722AD" w:rsidP="003A5B43">
      <w:pPr>
        <w:pStyle w:val="Odstavecseseznamem"/>
        <w:numPr>
          <w:ilvl w:val="0"/>
          <w:numId w:val="4"/>
        </w:numPr>
        <w:tabs>
          <w:tab w:val="left" w:pos="1470"/>
        </w:tabs>
        <w:autoSpaceDE w:val="0"/>
        <w:autoSpaceDN w:val="0"/>
        <w:adjustRightInd w:val="0"/>
        <w:rPr>
          <w:rFonts w:ascii="Arial" w:hAnsi="Arial" w:cs="Arial"/>
        </w:rPr>
      </w:pPr>
      <w:r w:rsidRPr="008A72CC">
        <w:rPr>
          <w:rFonts w:ascii="Arial" w:hAnsi="Arial" w:cs="Arial"/>
          <w:b/>
          <w:bCs/>
        </w:rPr>
        <w:t>Stupeň:</w:t>
      </w:r>
    </w:p>
    <w:p w:rsidR="00056151" w:rsidRPr="008A72CC" w:rsidRDefault="00056151" w:rsidP="00056151">
      <w:pPr>
        <w:pStyle w:val="Odstavecseseznamem"/>
        <w:tabs>
          <w:tab w:val="left" w:pos="1470"/>
        </w:tabs>
        <w:autoSpaceDE w:val="0"/>
        <w:autoSpaceDN w:val="0"/>
        <w:adjustRightInd w:val="0"/>
        <w:rPr>
          <w:rFonts w:ascii="Arial" w:hAnsi="Arial" w:cs="Arial"/>
        </w:rPr>
      </w:pPr>
    </w:p>
    <w:p w:rsidR="00056151" w:rsidRDefault="00A722AD" w:rsidP="00056151">
      <w:pPr>
        <w:pStyle w:val="Odstavecseseznamem"/>
        <w:tabs>
          <w:tab w:val="left" w:pos="1470"/>
        </w:tabs>
        <w:autoSpaceDE w:val="0"/>
        <w:autoSpaceDN w:val="0"/>
        <w:adjustRightInd w:val="0"/>
        <w:rPr>
          <w:rFonts w:ascii="Arial" w:hAnsi="Arial" w:cs="Arial"/>
        </w:rPr>
      </w:pPr>
      <w:r w:rsidRPr="008A72CC">
        <w:rPr>
          <w:rFonts w:ascii="Arial" w:hAnsi="Arial" w:cs="Arial"/>
        </w:rPr>
        <w:t xml:space="preserve">Dokumentace pro </w:t>
      </w:r>
      <w:r w:rsidR="00B966DA">
        <w:rPr>
          <w:rFonts w:ascii="Arial" w:hAnsi="Arial" w:cs="Arial"/>
        </w:rPr>
        <w:t>provedení stavby</w:t>
      </w:r>
    </w:p>
    <w:p w:rsidR="003A5B43" w:rsidRDefault="003A5B43" w:rsidP="00056151">
      <w:pPr>
        <w:pStyle w:val="Odstavecseseznamem"/>
        <w:tabs>
          <w:tab w:val="left" w:pos="1470"/>
        </w:tabs>
        <w:autoSpaceDE w:val="0"/>
        <w:autoSpaceDN w:val="0"/>
        <w:adjustRightInd w:val="0"/>
        <w:rPr>
          <w:rFonts w:ascii="Arial" w:hAnsi="Arial" w:cs="Arial"/>
        </w:rPr>
      </w:pPr>
    </w:p>
    <w:p w:rsidR="003A5B43" w:rsidRDefault="003A5B43">
      <w:pPr>
        <w:widowControl/>
        <w:spacing w:after="160" w:line="259" w:lineRule="auto"/>
        <w:jc w:val="left"/>
        <w:rPr>
          <w:rFonts w:eastAsia="Calibri" w:cs="Arial"/>
          <w:sz w:val="22"/>
          <w:szCs w:val="22"/>
        </w:rPr>
      </w:pPr>
      <w:r>
        <w:rPr>
          <w:rFonts w:cs="Arial"/>
        </w:rPr>
        <w:br w:type="page"/>
      </w:r>
    </w:p>
    <w:p w:rsidR="003A5B43" w:rsidRPr="008A72CC" w:rsidRDefault="003A5B43" w:rsidP="00056151">
      <w:pPr>
        <w:pStyle w:val="Odstavecseseznamem"/>
        <w:tabs>
          <w:tab w:val="left" w:pos="1470"/>
        </w:tabs>
        <w:autoSpaceDE w:val="0"/>
        <w:autoSpaceDN w:val="0"/>
        <w:adjustRightInd w:val="0"/>
        <w:rPr>
          <w:rFonts w:ascii="Arial" w:hAnsi="Arial" w:cs="Arial"/>
        </w:rPr>
      </w:pPr>
    </w:p>
    <w:sdt>
      <w:sdtPr>
        <w:rPr>
          <w:rFonts w:ascii="Arial" w:eastAsia="Times New Roman" w:hAnsi="Arial" w:cs="Times New Roman"/>
          <w:color w:val="auto"/>
          <w:sz w:val="19"/>
          <w:szCs w:val="20"/>
        </w:rPr>
        <w:id w:val="-1192526824"/>
        <w:docPartObj>
          <w:docPartGallery w:val="Table of Contents"/>
          <w:docPartUnique/>
        </w:docPartObj>
      </w:sdtPr>
      <w:sdtEndPr>
        <w:rPr>
          <w:b/>
          <w:bCs/>
        </w:rPr>
      </w:sdtEndPr>
      <w:sdtContent>
        <w:p w:rsidR="003A5B43" w:rsidRDefault="003A5B43">
          <w:pPr>
            <w:pStyle w:val="Nadpisobsahu"/>
          </w:pPr>
          <w:r>
            <w:t>Obsah</w:t>
          </w:r>
        </w:p>
        <w:p w:rsidR="00F81A02" w:rsidRDefault="003A5B43">
          <w:pPr>
            <w:pStyle w:val="Obsah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28659363" w:history="1">
            <w:r w:rsidR="00F81A02" w:rsidRPr="00382D76">
              <w:rPr>
                <w:rStyle w:val="Hypertextovodkaz"/>
                <w:noProof/>
              </w:rPr>
              <w:t>1.</w:t>
            </w:r>
            <w:r w:rsidR="00F81A02">
              <w:rPr>
                <w:rFonts w:asciiTheme="minorHAnsi" w:eastAsiaTheme="minorEastAsia" w:hAnsiTheme="minorHAnsi" w:cstheme="minorBidi"/>
                <w:noProof/>
                <w:sz w:val="22"/>
                <w:szCs w:val="22"/>
              </w:rPr>
              <w:tab/>
            </w:r>
            <w:r w:rsidR="00F81A02" w:rsidRPr="00382D76">
              <w:rPr>
                <w:rStyle w:val="Hypertextovodkaz"/>
                <w:noProof/>
              </w:rPr>
              <w:t>SPOLEČNÉ ÚDAJE</w:t>
            </w:r>
            <w:r w:rsidR="00F81A02">
              <w:rPr>
                <w:noProof/>
                <w:webHidden/>
              </w:rPr>
              <w:tab/>
            </w:r>
            <w:r w:rsidR="00F81A02">
              <w:rPr>
                <w:noProof/>
                <w:webHidden/>
              </w:rPr>
              <w:fldChar w:fldCharType="begin"/>
            </w:r>
            <w:r w:rsidR="00F81A02">
              <w:rPr>
                <w:noProof/>
                <w:webHidden/>
              </w:rPr>
              <w:instrText xml:space="preserve"> PAGEREF _Toc528659363 \h </w:instrText>
            </w:r>
            <w:r w:rsidR="00F81A02">
              <w:rPr>
                <w:noProof/>
                <w:webHidden/>
              </w:rPr>
            </w:r>
            <w:r w:rsidR="00F81A02">
              <w:rPr>
                <w:noProof/>
                <w:webHidden/>
              </w:rPr>
              <w:fldChar w:fldCharType="separate"/>
            </w:r>
            <w:r w:rsidR="00F81A02">
              <w:rPr>
                <w:noProof/>
                <w:webHidden/>
              </w:rPr>
              <w:t>3</w:t>
            </w:r>
            <w:r w:rsidR="00F81A02">
              <w:rPr>
                <w:noProof/>
                <w:webHidden/>
              </w:rPr>
              <w:fldChar w:fldCharType="end"/>
            </w:r>
          </w:hyperlink>
        </w:p>
        <w:p w:rsidR="00F81A02" w:rsidRDefault="00F81A02">
          <w:pPr>
            <w:pStyle w:val="Obsah2"/>
            <w:tabs>
              <w:tab w:val="left" w:pos="1100"/>
            </w:tabs>
            <w:rPr>
              <w:rFonts w:asciiTheme="minorHAnsi" w:eastAsiaTheme="minorEastAsia" w:hAnsiTheme="minorHAnsi" w:cstheme="minorBidi"/>
              <w:noProof/>
              <w:sz w:val="22"/>
              <w:szCs w:val="22"/>
            </w:rPr>
          </w:pPr>
          <w:hyperlink w:anchor="_Toc528659364" w:history="1">
            <w:r w:rsidRPr="00382D76">
              <w:rPr>
                <w:rStyle w:val="Hypertextovodkaz"/>
                <w:rFonts w:cs="Arial"/>
                <w:noProof/>
              </w:rPr>
              <w:t>1.1.</w:t>
            </w:r>
            <w:r>
              <w:rPr>
                <w:rFonts w:asciiTheme="minorHAnsi" w:eastAsiaTheme="minorEastAsia" w:hAnsiTheme="minorHAnsi" w:cstheme="minorBidi"/>
                <w:noProof/>
                <w:sz w:val="22"/>
                <w:szCs w:val="22"/>
              </w:rPr>
              <w:tab/>
            </w:r>
            <w:r w:rsidRPr="00382D76">
              <w:rPr>
                <w:rStyle w:val="Hypertextovodkaz"/>
                <w:rFonts w:cs="Arial"/>
                <w:noProof/>
              </w:rPr>
              <w:t>Rozsah projektu</w:t>
            </w:r>
            <w:r>
              <w:rPr>
                <w:noProof/>
                <w:webHidden/>
              </w:rPr>
              <w:tab/>
            </w:r>
            <w:r>
              <w:rPr>
                <w:noProof/>
                <w:webHidden/>
              </w:rPr>
              <w:fldChar w:fldCharType="begin"/>
            </w:r>
            <w:r>
              <w:rPr>
                <w:noProof/>
                <w:webHidden/>
              </w:rPr>
              <w:instrText xml:space="preserve"> PAGEREF _Toc528659364 \h </w:instrText>
            </w:r>
            <w:r>
              <w:rPr>
                <w:noProof/>
                <w:webHidden/>
              </w:rPr>
            </w:r>
            <w:r>
              <w:rPr>
                <w:noProof/>
                <w:webHidden/>
              </w:rPr>
              <w:fldChar w:fldCharType="separate"/>
            </w:r>
            <w:r>
              <w:rPr>
                <w:noProof/>
                <w:webHidden/>
              </w:rPr>
              <w:t>3</w:t>
            </w:r>
            <w:r>
              <w:rPr>
                <w:noProof/>
                <w:webHidden/>
              </w:rPr>
              <w:fldChar w:fldCharType="end"/>
            </w:r>
          </w:hyperlink>
        </w:p>
        <w:p w:rsidR="00F81A02" w:rsidRDefault="00F81A02">
          <w:pPr>
            <w:pStyle w:val="Obsah2"/>
            <w:tabs>
              <w:tab w:val="left" w:pos="1100"/>
            </w:tabs>
            <w:rPr>
              <w:rFonts w:asciiTheme="minorHAnsi" w:eastAsiaTheme="minorEastAsia" w:hAnsiTheme="minorHAnsi" w:cstheme="minorBidi"/>
              <w:noProof/>
              <w:sz w:val="22"/>
              <w:szCs w:val="22"/>
            </w:rPr>
          </w:pPr>
          <w:hyperlink w:anchor="_Toc528659365" w:history="1">
            <w:r w:rsidRPr="00382D76">
              <w:rPr>
                <w:rStyle w:val="Hypertextovodkaz"/>
                <w:rFonts w:cs="Arial"/>
                <w:noProof/>
              </w:rPr>
              <w:t>1.2.</w:t>
            </w:r>
            <w:r>
              <w:rPr>
                <w:rFonts w:asciiTheme="minorHAnsi" w:eastAsiaTheme="minorEastAsia" w:hAnsiTheme="minorHAnsi" w:cstheme="minorBidi"/>
                <w:noProof/>
                <w:sz w:val="22"/>
                <w:szCs w:val="22"/>
              </w:rPr>
              <w:tab/>
            </w:r>
            <w:r w:rsidRPr="00382D76">
              <w:rPr>
                <w:rStyle w:val="Hypertextovodkaz"/>
                <w:rFonts w:cs="Arial"/>
                <w:noProof/>
              </w:rPr>
              <w:t>Použité podklady</w:t>
            </w:r>
            <w:r>
              <w:rPr>
                <w:noProof/>
                <w:webHidden/>
              </w:rPr>
              <w:tab/>
            </w:r>
            <w:r>
              <w:rPr>
                <w:noProof/>
                <w:webHidden/>
              </w:rPr>
              <w:fldChar w:fldCharType="begin"/>
            </w:r>
            <w:r>
              <w:rPr>
                <w:noProof/>
                <w:webHidden/>
              </w:rPr>
              <w:instrText xml:space="preserve"> PAGEREF _Toc528659365 \h </w:instrText>
            </w:r>
            <w:r>
              <w:rPr>
                <w:noProof/>
                <w:webHidden/>
              </w:rPr>
            </w:r>
            <w:r>
              <w:rPr>
                <w:noProof/>
                <w:webHidden/>
              </w:rPr>
              <w:fldChar w:fldCharType="separate"/>
            </w:r>
            <w:r>
              <w:rPr>
                <w:noProof/>
                <w:webHidden/>
              </w:rPr>
              <w:t>3</w:t>
            </w:r>
            <w:r>
              <w:rPr>
                <w:noProof/>
                <w:webHidden/>
              </w:rPr>
              <w:fldChar w:fldCharType="end"/>
            </w:r>
          </w:hyperlink>
        </w:p>
        <w:p w:rsidR="00F81A02" w:rsidRDefault="00F81A02">
          <w:pPr>
            <w:pStyle w:val="Obsah2"/>
            <w:tabs>
              <w:tab w:val="left" w:pos="1100"/>
            </w:tabs>
            <w:rPr>
              <w:rFonts w:asciiTheme="minorHAnsi" w:eastAsiaTheme="minorEastAsia" w:hAnsiTheme="minorHAnsi" w:cstheme="minorBidi"/>
              <w:noProof/>
              <w:sz w:val="22"/>
              <w:szCs w:val="22"/>
            </w:rPr>
          </w:pPr>
          <w:hyperlink w:anchor="_Toc528659366" w:history="1">
            <w:r w:rsidRPr="00382D76">
              <w:rPr>
                <w:rStyle w:val="Hypertextovodkaz"/>
                <w:rFonts w:cs="Arial"/>
                <w:noProof/>
              </w:rPr>
              <w:t>1.3.</w:t>
            </w:r>
            <w:r>
              <w:rPr>
                <w:rFonts w:asciiTheme="minorHAnsi" w:eastAsiaTheme="minorEastAsia" w:hAnsiTheme="minorHAnsi" w:cstheme="minorBidi"/>
                <w:noProof/>
                <w:sz w:val="22"/>
                <w:szCs w:val="22"/>
              </w:rPr>
              <w:tab/>
            </w:r>
            <w:r w:rsidRPr="00382D76">
              <w:rPr>
                <w:rStyle w:val="Hypertextovodkaz"/>
                <w:rFonts w:cs="Arial"/>
                <w:noProof/>
              </w:rPr>
              <w:t>Základní technické údaje</w:t>
            </w:r>
            <w:r>
              <w:rPr>
                <w:noProof/>
                <w:webHidden/>
              </w:rPr>
              <w:tab/>
            </w:r>
            <w:r>
              <w:rPr>
                <w:noProof/>
                <w:webHidden/>
              </w:rPr>
              <w:fldChar w:fldCharType="begin"/>
            </w:r>
            <w:r>
              <w:rPr>
                <w:noProof/>
                <w:webHidden/>
              </w:rPr>
              <w:instrText xml:space="preserve"> PAGEREF _Toc528659366 \h </w:instrText>
            </w:r>
            <w:r>
              <w:rPr>
                <w:noProof/>
                <w:webHidden/>
              </w:rPr>
            </w:r>
            <w:r>
              <w:rPr>
                <w:noProof/>
                <w:webHidden/>
              </w:rPr>
              <w:fldChar w:fldCharType="separate"/>
            </w:r>
            <w:r>
              <w:rPr>
                <w:noProof/>
                <w:webHidden/>
              </w:rPr>
              <w:t>3</w:t>
            </w:r>
            <w:r>
              <w:rPr>
                <w:noProof/>
                <w:webHidden/>
              </w:rPr>
              <w:fldChar w:fldCharType="end"/>
            </w:r>
          </w:hyperlink>
        </w:p>
        <w:p w:rsidR="00F81A02" w:rsidRDefault="00F81A02">
          <w:pPr>
            <w:pStyle w:val="Obsah2"/>
            <w:tabs>
              <w:tab w:val="left" w:pos="1100"/>
            </w:tabs>
            <w:rPr>
              <w:rFonts w:asciiTheme="minorHAnsi" w:eastAsiaTheme="minorEastAsia" w:hAnsiTheme="minorHAnsi" w:cstheme="minorBidi"/>
              <w:noProof/>
              <w:sz w:val="22"/>
              <w:szCs w:val="22"/>
            </w:rPr>
          </w:pPr>
          <w:hyperlink w:anchor="_Toc528659367" w:history="1">
            <w:r w:rsidRPr="00382D76">
              <w:rPr>
                <w:rStyle w:val="Hypertextovodkaz"/>
                <w:rFonts w:cs="Arial"/>
                <w:noProof/>
              </w:rPr>
              <w:t>1.4.</w:t>
            </w:r>
            <w:r>
              <w:rPr>
                <w:rFonts w:asciiTheme="minorHAnsi" w:eastAsiaTheme="minorEastAsia" w:hAnsiTheme="minorHAnsi" w:cstheme="minorBidi"/>
                <w:noProof/>
                <w:sz w:val="22"/>
                <w:szCs w:val="22"/>
              </w:rPr>
              <w:tab/>
            </w:r>
            <w:r w:rsidRPr="00382D76">
              <w:rPr>
                <w:rStyle w:val="Hypertextovodkaz"/>
                <w:rFonts w:cs="Arial"/>
                <w:noProof/>
              </w:rPr>
              <w:t>Ochrana proti přepětí</w:t>
            </w:r>
            <w:r>
              <w:rPr>
                <w:noProof/>
                <w:webHidden/>
              </w:rPr>
              <w:tab/>
            </w:r>
            <w:r>
              <w:rPr>
                <w:noProof/>
                <w:webHidden/>
              </w:rPr>
              <w:fldChar w:fldCharType="begin"/>
            </w:r>
            <w:r>
              <w:rPr>
                <w:noProof/>
                <w:webHidden/>
              </w:rPr>
              <w:instrText xml:space="preserve"> PAGEREF _Toc528659367 \h </w:instrText>
            </w:r>
            <w:r>
              <w:rPr>
                <w:noProof/>
                <w:webHidden/>
              </w:rPr>
            </w:r>
            <w:r>
              <w:rPr>
                <w:noProof/>
                <w:webHidden/>
              </w:rPr>
              <w:fldChar w:fldCharType="separate"/>
            </w:r>
            <w:r>
              <w:rPr>
                <w:noProof/>
                <w:webHidden/>
              </w:rPr>
              <w:t>3</w:t>
            </w:r>
            <w:r>
              <w:rPr>
                <w:noProof/>
                <w:webHidden/>
              </w:rPr>
              <w:fldChar w:fldCharType="end"/>
            </w:r>
          </w:hyperlink>
        </w:p>
        <w:p w:rsidR="00F81A02" w:rsidRDefault="00F81A02">
          <w:pPr>
            <w:pStyle w:val="Obsah2"/>
            <w:tabs>
              <w:tab w:val="left" w:pos="1100"/>
            </w:tabs>
            <w:rPr>
              <w:rFonts w:asciiTheme="minorHAnsi" w:eastAsiaTheme="minorEastAsia" w:hAnsiTheme="minorHAnsi" w:cstheme="minorBidi"/>
              <w:noProof/>
              <w:sz w:val="22"/>
              <w:szCs w:val="22"/>
            </w:rPr>
          </w:pPr>
          <w:hyperlink w:anchor="_Toc528659368" w:history="1">
            <w:r w:rsidRPr="00382D76">
              <w:rPr>
                <w:rStyle w:val="Hypertextovodkaz"/>
                <w:rFonts w:cs="Arial"/>
                <w:noProof/>
              </w:rPr>
              <w:t>1.5.</w:t>
            </w:r>
            <w:r>
              <w:rPr>
                <w:rFonts w:asciiTheme="minorHAnsi" w:eastAsiaTheme="minorEastAsia" w:hAnsiTheme="minorHAnsi" w:cstheme="minorBidi"/>
                <w:noProof/>
                <w:sz w:val="22"/>
                <w:szCs w:val="22"/>
              </w:rPr>
              <w:tab/>
            </w:r>
            <w:r w:rsidRPr="00382D76">
              <w:rPr>
                <w:rStyle w:val="Hypertextovodkaz"/>
                <w:rFonts w:cs="Arial"/>
                <w:noProof/>
              </w:rPr>
              <w:t>Elektromagnetická kompatibilita</w:t>
            </w:r>
            <w:r>
              <w:rPr>
                <w:noProof/>
                <w:webHidden/>
              </w:rPr>
              <w:tab/>
            </w:r>
            <w:r>
              <w:rPr>
                <w:noProof/>
                <w:webHidden/>
              </w:rPr>
              <w:fldChar w:fldCharType="begin"/>
            </w:r>
            <w:r>
              <w:rPr>
                <w:noProof/>
                <w:webHidden/>
              </w:rPr>
              <w:instrText xml:space="preserve"> PAGEREF _Toc528659368 \h </w:instrText>
            </w:r>
            <w:r>
              <w:rPr>
                <w:noProof/>
                <w:webHidden/>
              </w:rPr>
            </w:r>
            <w:r>
              <w:rPr>
                <w:noProof/>
                <w:webHidden/>
              </w:rPr>
              <w:fldChar w:fldCharType="separate"/>
            </w:r>
            <w:r>
              <w:rPr>
                <w:noProof/>
                <w:webHidden/>
              </w:rPr>
              <w:t>3</w:t>
            </w:r>
            <w:r>
              <w:rPr>
                <w:noProof/>
                <w:webHidden/>
              </w:rPr>
              <w:fldChar w:fldCharType="end"/>
            </w:r>
          </w:hyperlink>
        </w:p>
        <w:p w:rsidR="00F81A02" w:rsidRDefault="00F81A02">
          <w:pPr>
            <w:pStyle w:val="Obsah2"/>
            <w:tabs>
              <w:tab w:val="left" w:pos="1100"/>
            </w:tabs>
            <w:rPr>
              <w:rFonts w:asciiTheme="minorHAnsi" w:eastAsiaTheme="minorEastAsia" w:hAnsiTheme="minorHAnsi" w:cstheme="minorBidi"/>
              <w:noProof/>
              <w:sz w:val="22"/>
              <w:szCs w:val="22"/>
            </w:rPr>
          </w:pPr>
          <w:hyperlink w:anchor="_Toc528659369" w:history="1">
            <w:r w:rsidRPr="00382D76">
              <w:rPr>
                <w:rStyle w:val="Hypertextovodkaz"/>
                <w:rFonts w:cs="Arial"/>
                <w:noProof/>
              </w:rPr>
              <w:t>1.6.</w:t>
            </w:r>
            <w:r>
              <w:rPr>
                <w:rFonts w:asciiTheme="minorHAnsi" w:eastAsiaTheme="minorEastAsia" w:hAnsiTheme="minorHAnsi" w:cstheme="minorBidi"/>
                <w:noProof/>
                <w:sz w:val="22"/>
                <w:szCs w:val="22"/>
              </w:rPr>
              <w:tab/>
            </w:r>
            <w:r w:rsidRPr="00382D76">
              <w:rPr>
                <w:rStyle w:val="Hypertextovodkaz"/>
                <w:rFonts w:cs="Arial"/>
                <w:noProof/>
              </w:rPr>
              <w:t>Prostředí</w:t>
            </w:r>
            <w:r>
              <w:rPr>
                <w:noProof/>
                <w:webHidden/>
              </w:rPr>
              <w:tab/>
            </w:r>
            <w:r>
              <w:rPr>
                <w:noProof/>
                <w:webHidden/>
              </w:rPr>
              <w:fldChar w:fldCharType="begin"/>
            </w:r>
            <w:r>
              <w:rPr>
                <w:noProof/>
                <w:webHidden/>
              </w:rPr>
              <w:instrText xml:space="preserve"> PAGEREF _Toc528659369 \h </w:instrText>
            </w:r>
            <w:r>
              <w:rPr>
                <w:noProof/>
                <w:webHidden/>
              </w:rPr>
            </w:r>
            <w:r>
              <w:rPr>
                <w:noProof/>
                <w:webHidden/>
              </w:rPr>
              <w:fldChar w:fldCharType="separate"/>
            </w:r>
            <w:r>
              <w:rPr>
                <w:noProof/>
                <w:webHidden/>
              </w:rPr>
              <w:t>3</w:t>
            </w:r>
            <w:r>
              <w:rPr>
                <w:noProof/>
                <w:webHidden/>
              </w:rPr>
              <w:fldChar w:fldCharType="end"/>
            </w:r>
          </w:hyperlink>
        </w:p>
        <w:p w:rsidR="00F81A02" w:rsidRDefault="00F81A02">
          <w:pPr>
            <w:pStyle w:val="Obsah1"/>
            <w:rPr>
              <w:rFonts w:asciiTheme="minorHAnsi" w:eastAsiaTheme="minorEastAsia" w:hAnsiTheme="minorHAnsi" w:cstheme="minorBidi"/>
              <w:noProof/>
              <w:sz w:val="22"/>
              <w:szCs w:val="22"/>
            </w:rPr>
          </w:pPr>
          <w:hyperlink w:anchor="_Toc528659370" w:history="1">
            <w:r w:rsidRPr="00382D76">
              <w:rPr>
                <w:rStyle w:val="Hypertextovodkaz"/>
                <w:rFonts w:cs="Arial"/>
                <w:noProof/>
              </w:rPr>
              <w:t>2.</w:t>
            </w:r>
            <w:r>
              <w:rPr>
                <w:rFonts w:asciiTheme="minorHAnsi" w:eastAsiaTheme="minorEastAsia" w:hAnsiTheme="minorHAnsi" w:cstheme="minorBidi"/>
                <w:noProof/>
                <w:sz w:val="22"/>
                <w:szCs w:val="22"/>
              </w:rPr>
              <w:tab/>
            </w:r>
            <w:r w:rsidRPr="00382D76">
              <w:rPr>
                <w:rStyle w:val="Hypertextovodkaz"/>
                <w:rFonts w:cs="Arial"/>
                <w:noProof/>
              </w:rPr>
              <w:t>Popis řešení vnitřních a vnějších slaboproudých systémů</w:t>
            </w:r>
            <w:r>
              <w:rPr>
                <w:noProof/>
                <w:webHidden/>
              </w:rPr>
              <w:tab/>
            </w:r>
            <w:r>
              <w:rPr>
                <w:noProof/>
                <w:webHidden/>
              </w:rPr>
              <w:fldChar w:fldCharType="begin"/>
            </w:r>
            <w:r>
              <w:rPr>
                <w:noProof/>
                <w:webHidden/>
              </w:rPr>
              <w:instrText xml:space="preserve"> PAGEREF _Toc528659370 \h </w:instrText>
            </w:r>
            <w:r>
              <w:rPr>
                <w:noProof/>
                <w:webHidden/>
              </w:rPr>
            </w:r>
            <w:r>
              <w:rPr>
                <w:noProof/>
                <w:webHidden/>
              </w:rPr>
              <w:fldChar w:fldCharType="separate"/>
            </w:r>
            <w:r>
              <w:rPr>
                <w:noProof/>
                <w:webHidden/>
              </w:rPr>
              <w:t>4</w:t>
            </w:r>
            <w:r>
              <w:rPr>
                <w:noProof/>
                <w:webHidden/>
              </w:rPr>
              <w:fldChar w:fldCharType="end"/>
            </w:r>
          </w:hyperlink>
        </w:p>
        <w:p w:rsidR="00F81A02" w:rsidRDefault="00F81A02">
          <w:pPr>
            <w:pStyle w:val="Obsah2"/>
            <w:tabs>
              <w:tab w:val="left" w:pos="1100"/>
            </w:tabs>
            <w:rPr>
              <w:rFonts w:asciiTheme="minorHAnsi" w:eastAsiaTheme="minorEastAsia" w:hAnsiTheme="minorHAnsi" w:cstheme="minorBidi"/>
              <w:noProof/>
              <w:sz w:val="22"/>
              <w:szCs w:val="22"/>
            </w:rPr>
          </w:pPr>
          <w:hyperlink w:anchor="_Toc528659372" w:history="1">
            <w:r w:rsidRPr="00382D76">
              <w:rPr>
                <w:rStyle w:val="Hypertextovodkaz"/>
                <w:rFonts w:cs="Arial"/>
                <w:noProof/>
              </w:rPr>
              <w:t>2.1.</w:t>
            </w:r>
            <w:r>
              <w:rPr>
                <w:rFonts w:asciiTheme="minorHAnsi" w:eastAsiaTheme="minorEastAsia" w:hAnsiTheme="minorHAnsi" w:cstheme="minorBidi"/>
                <w:noProof/>
                <w:sz w:val="22"/>
                <w:szCs w:val="22"/>
              </w:rPr>
              <w:tab/>
            </w:r>
            <w:r w:rsidRPr="00382D76">
              <w:rPr>
                <w:rStyle w:val="Hypertextovodkaz"/>
                <w:rFonts w:cs="Arial"/>
                <w:noProof/>
              </w:rPr>
              <w:t>Strukturovaná kabeláž (SK)</w:t>
            </w:r>
            <w:r>
              <w:rPr>
                <w:noProof/>
                <w:webHidden/>
              </w:rPr>
              <w:tab/>
            </w:r>
            <w:r>
              <w:rPr>
                <w:noProof/>
                <w:webHidden/>
              </w:rPr>
              <w:fldChar w:fldCharType="begin"/>
            </w:r>
            <w:r>
              <w:rPr>
                <w:noProof/>
                <w:webHidden/>
              </w:rPr>
              <w:instrText xml:space="preserve"> PAGEREF _Toc528659372 \h </w:instrText>
            </w:r>
            <w:r>
              <w:rPr>
                <w:noProof/>
                <w:webHidden/>
              </w:rPr>
            </w:r>
            <w:r>
              <w:rPr>
                <w:noProof/>
                <w:webHidden/>
              </w:rPr>
              <w:fldChar w:fldCharType="separate"/>
            </w:r>
            <w:r>
              <w:rPr>
                <w:noProof/>
                <w:webHidden/>
              </w:rPr>
              <w:t>4</w:t>
            </w:r>
            <w:r>
              <w:rPr>
                <w:noProof/>
                <w:webHidden/>
              </w:rPr>
              <w:fldChar w:fldCharType="end"/>
            </w:r>
          </w:hyperlink>
        </w:p>
        <w:p w:rsidR="00F81A02" w:rsidRDefault="00F81A02">
          <w:pPr>
            <w:pStyle w:val="Obsah2"/>
            <w:tabs>
              <w:tab w:val="left" w:pos="1100"/>
            </w:tabs>
            <w:rPr>
              <w:rFonts w:asciiTheme="minorHAnsi" w:eastAsiaTheme="minorEastAsia" w:hAnsiTheme="minorHAnsi" w:cstheme="minorBidi"/>
              <w:noProof/>
              <w:sz w:val="22"/>
              <w:szCs w:val="22"/>
            </w:rPr>
          </w:pPr>
          <w:hyperlink w:anchor="_Toc528659373" w:history="1">
            <w:r w:rsidRPr="00382D76">
              <w:rPr>
                <w:rStyle w:val="Hypertextovodkaz"/>
                <w:rFonts w:cs="Arial"/>
                <w:noProof/>
              </w:rPr>
              <w:t>2.2.</w:t>
            </w:r>
            <w:r>
              <w:rPr>
                <w:rFonts w:asciiTheme="minorHAnsi" w:eastAsiaTheme="minorEastAsia" w:hAnsiTheme="minorHAnsi" w:cstheme="minorBidi"/>
                <w:noProof/>
                <w:sz w:val="22"/>
                <w:szCs w:val="22"/>
              </w:rPr>
              <w:tab/>
            </w:r>
            <w:r w:rsidRPr="00382D76">
              <w:rPr>
                <w:rStyle w:val="Hypertextovodkaz"/>
                <w:rFonts w:cs="Arial"/>
                <w:noProof/>
              </w:rPr>
              <w:t>Propojení USB, HDMI, VGA, reproduktory</w:t>
            </w:r>
            <w:r>
              <w:rPr>
                <w:noProof/>
                <w:webHidden/>
              </w:rPr>
              <w:tab/>
            </w:r>
            <w:r>
              <w:rPr>
                <w:noProof/>
                <w:webHidden/>
              </w:rPr>
              <w:fldChar w:fldCharType="begin"/>
            </w:r>
            <w:r>
              <w:rPr>
                <w:noProof/>
                <w:webHidden/>
              </w:rPr>
              <w:instrText xml:space="preserve"> PAGEREF _Toc528659373 \h </w:instrText>
            </w:r>
            <w:r>
              <w:rPr>
                <w:noProof/>
                <w:webHidden/>
              </w:rPr>
            </w:r>
            <w:r>
              <w:rPr>
                <w:noProof/>
                <w:webHidden/>
              </w:rPr>
              <w:fldChar w:fldCharType="separate"/>
            </w:r>
            <w:r>
              <w:rPr>
                <w:noProof/>
                <w:webHidden/>
              </w:rPr>
              <w:t>4</w:t>
            </w:r>
            <w:r>
              <w:rPr>
                <w:noProof/>
                <w:webHidden/>
              </w:rPr>
              <w:fldChar w:fldCharType="end"/>
            </w:r>
          </w:hyperlink>
        </w:p>
        <w:p w:rsidR="00F81A02" w:rsidRDefault="00F81A02">
          <w:pPr>
            <w:pStyle w:val="Obsah2"/>
            <w:tabs>
              <w:tab w:val="left" w:pos="1100"/>
            </w:tabs>
            <w:rPr>
              <w:rFonts w:asciiTheme="minorHAnsi" w:eastAsiaTheme="minorEastAsia" w:hAnsiTheme="minorHAnsi" w:cstheme="minorBidi"/>
              <w:noProof/>
              <w:sz w:val="22"/>
              <w:szCs w:val="22"/>
            </w:rPr>
          </w:pPr>
          <w:hyperlink w:anchor="_Toc528659374" w:history="1">
            <w:r w:rsidRPr="00382D76">
              <w:rPr>
                <w:rStyle w:val="Hypertextovodkaz"/>
                <w:rFonts w:cs="Arial"/>
                <w:noProof/>
              </w:rPr>
              <w:t>2.3.</w:t>
            </w:r>
            <w:r>
              <w:rPr>
                <w:rFonts w:asciiTheme="minorHAnsi" w:eastAsiaTheme="minorEastAsia" w:hAnsiTheme="minorHAnsi" w:cstheme="minorBidi"/>
                <w:noProof/>
                <w:sz w:val="22"/>
                <w:szCs w:val="22"/>
              </w:rPr>
              <w:tab/>
            </w:r>
            <w:r w:rsidRPr="00382D76">
              <w:rPr>
                <w:rStyle w:val="Hypertextovodkaz"/>
                <w:rFonts w:cs="Arial"/>
                <w:noProof/>
              </w:rPr>
              <w:t>Tísňové volání na WC pro tělesně postižené - PP</w:t>
            </w:r>
            <w:r>
              <w:rPr>
                <w:noProof/>
                <w:webHidden/>
              </w:rPr>
              <w:tab/>
            </w:r>
            <w:r>
              <w:rPr>
                <w:noProof/>
                <w:webHidden/>
              </w:rPr>
              <w:fldChar w:fldCharType="begin"/>
            </w:r>
            <w:r>
              <w:rPr>
                <w:noProof/>
                <w:webHidden/>
              </w:rPr>
              <w:instrText xml:space="preserve"> PAGEREF _Toc528659374 \h </w:instrText>
            </w:r>
            <w:r>
              <w:rPr>
                <w:noProof/>
                <w:webHidden/>
              </w:rPr>
            </w:r>
            <w:r>
              <w:rPr>
                <w:noProof/>
                <w:webHidden/>
              </w:rPr>
              <w:fldChar w:fldCharType="separate"/>
            </w:r>
            <w:r>
              <w:rPr>
                <w:noProof/>
                <w:webHidden/>
              </w:rPr>
              <w:t>4</w:t>
            </w:r>
            <w:r>
              <w:rPr>
                <w:noProof/>
                <w:webHidden/>
              </w:rPr>
              <w:fldChar w:fldCharType="end"/>
            </w:r>
          </w:hyperlink>
        </w:p>
        <w:p w:rsidR="00F81A02" w:rsidRDefault="00F81A02">
          <w:pPr>
            <w:pStyle w:val="Obsah2"/>
            <w:tabs>
              <w:tab w:val="left" w:pos="1100"/>
            </w:tabs>
            <w:rPr>
              <w:rFonts w:asciiTheme="minorHAnsi" w:eastAsiaTheme="minorEastAsia" w:hAnsiTheme="minorHAnsi" w:cstheme="minorBidi"/>
              <w:noProof/>
              <w:sz w:val="22"/>
              <w:szCs w:val="22"/>
            </w:rPr>
          </w:pPr>
          <w:hyperlink w:anchor="_Toc528659375" w:history="1">
            <w:r w:rsidRPr="00382D76">
              <w:rPr>
                <w:rStyle w:val="Hypertextovodkaz"/>
                <w:rFonts w:cs="Arial"/>
                <w:noProof/>
              </w:rPr>
              <w:t>2.4.</w:t>
            </w:r>
            <w:r>
              <w:rPr>
                <w:rFonts w:asciiTheme="minorHAnsi" w:eastAsiaTheme="minorEastAsia" w:hAnsiTheme="minorHAnsi" w:cstheme="minorBidi"/>
                <w:noProof/>
                <w:sz w:val="22"/>
                <w:szCs w:val="22"/>
              </w:rPr>
              <w:tab/>
            </w:r>
            <w:r w:rsidRPr="00382D76">
              <w:rPr>
                <w:rStyle w:val="Hypertextovodkaz"/>
                <w:rFonts w:cs="Arial"/>
                <w:noProof/>
              </w:rPr>
              <w:t>Rozhlas</w:t>
            </w:r>
            <w:r>
              <w:rPr>
                <w:noProof/>
                <w:webHidden/>
              </w:rPr>
              <w:tab/>
            </w:r>
            <w:r>
              <w:rPr>
                <w:noProof/>
                <w:webHidden/>
              </w:rPr>
              <w:fldChar w:fldCharType="begin"/>
            </w:r>
            <w:r>
              <w:rPr>
                <w:noProof/>
                <w:webHidden/>
              </w:rPr>
              <w:instrText xml:space="preserve"> PAGEREF _Toc528659375 \h </w:instrText>
            </w:r>
            <w:r>
              <w:rPr>
                <w:noProof/>
                <w:webHidden/>
              </w:rPr>
            </w:r>
            <w:r>
              <w:rPr>
                <w:noProof/>
                <w:webHidden/>
              </w:rPr>
              <w:fldChar w:fldCharType="separate"/>
            </w:r>
            <w:r>
              <w:rPr>
                <w:noProof/>
                <w:webHidden/>
              </w:rPr>
              <w:t>5</w:t>
            </w:r>
            <w:r>
              <w:rPr>
                <w:noProof/>
                <w:webHidden/>
              </w:rPr>
              <w:fldChar w:fldCharType="end"/>
            </w:r>
          </w:hyperlink>
        </w:p>
        <w:p w:rsidR="00F81A02" w:rsidRDefault="00F81A02">
          <w:pPr>
            <w:pStyle w:val="Obsah2"/>
            <w:tabs>
              <w:tab w:val="left" w:pos="1100"/>
            </w:tabs>
            <w:rPr>
              <w:rFonts w:asciiTheme="minorHAnsi" w:eastAsiaTheme="minorEastAsia" w:hAnsiTheme="minorHAnsi" w:cstheme="minorBidi"/>
              <w:noProof/>
              <w:sz w:val="22"/>
              <w:szCs w:val="22"/>
            </w:rPr>
          </w:pPr>
          <w:hyperlink w:anchor="_Toc528659376" w:history="1">
            <w:r w:rsidRPr="00382D76">
              <w:rPr>
                <w:rStyle w:val="Hypertextovodkaz"/>
                <w:rFonts w:cs="Arial"/>
                <w:noProof/>
              </w:rPr>
              <w:t>2.5.</w:t>
            </w:r>
            <w:r>
              <w:rPr>
                <w:rFonts w:asciiTheme="minorHAnsi" w:eastAsiaTheme="minorEastAsia" w:hAnsiTheme="minorHAnsi" w:cstheme="minorBidi"/>
                <w:noProof/>
                <w:sz w:val="22"/>
                <w:szCs w:val="22"/>
              </w:rPr>
              <w:tab/>
            </w:r>
            <w:r w:rsidRPr="00382D76">
              <w:rPr>
                <w:rStyle w:val="Hypertextovodkaz"/>
                <w:rFonts w:cs="Arial"/>
                <w:noProof/>
              </w:rPr>
              <w:t>Jednotný čas - JČ</w:t>
            </w:r>
            <w:r>
              <w:rPr>
                <w:noProof/>
                <w:webHidden/>
              </w:rPr>
              <w:tab/>
            </w:r>
            <w:r>
              <w:rPr>
                <w:noProof/>
                <w:webHidden/>
              </w:rPr>
              <w:fldChar w:fldCharType="begin"/>
            </w:r>
            <w:r>
              <w:rPr>
                <w:noProof/>
                <w:webHidden/>
              </w:rPr>
              <w:instrText xml:space="preserve"> PAGEREF _Toc528659376 \h </w:instrText>
            </w:r>
            <w:r>
              <w:rPr>
                <w:noProof/>
                <w:webHidden/>
              </w:rPr>
            </w:r>
            <w:r>
              <w:rPr>
                <w:noProof/>
                <w:webHidden/>
              </w:rPr>
              <w:fldChar w:fldCharType="separate"/>
            </w:r>
            <w:r>
              <w:rPr>
                <w:noProof/>
                <w:webHidden/>
              </w:rPr>
              <w:t>5</w:t>
            </w:r>
            <w:r>
              <w:rPr>
                <w:noProof/>
                <w:webHidden/>
              </w:rPr>
              <w:fldChar w:fldCharType="end"/>
            </w:r>
          </w:hyperlink>
        </w:p>
        <w:p w:rsidR="00F81A02" w:rsidRDefault="00F81A02">
          <w:pPr>
            <w:pStyle w:val="Obsah2"/>
            <w:tabs>
              <w:tab w:val="left" w:pos="1100"/>
            </w:tabs>
            <w:rPr>
              <w:rFonts w:asciiTheme="minorHAnsi" w:eastAsiaTheme="minorEastAsia" w:hAnsiTheme="minorHAnsi" w:cstheme="minorBidi"/>
              <w:noProof/>
              <w:sz w:val="22"/>
              <w:szCs w:val="22"/>
            </w:rPr>
          </w:pPr>
          <w:hyperlink w:anchor="_Toc528659377" w:history="1">
            <w:r w:rsidRPr="00382D76">
              <w:rPr>
                <w:rStyle w:val="Hypertextovodkaz"/>
                <w:rFonts w:cs="Arial"/>
                <w:noProof/>
              </w:rPr>
              <w:t>2.6.</w:t>
            </w:r>
            <w:r>
              <w:rPr>
                <w:rFonts w:asciiTheme="minorHAnsi" w:eastAsiaTheme="minorEastAsia" w:hAnsiTheme="minorHAnsi" w:cstheme="minorBidi"/>
                <w:noProof/>
                <w:sz w:val="22"/>
                <w:szCs w:val="22"/>
              </w:rPr>
              <w:tab/>
            </w:r>
            <w:r w:rsidRPr="00382D76">
              <w:rPr>
                <w:rStyle w:val="Hypertextovodkaz"/>
                <w:rFonts w:cs="Arial"/>
                <w:noProof/>
              </w:rPr>
              <w:t>Zvonek</w:t>
            </w:r>
            <w:r>
              <w:rPr>
                <w:noProof/>
                <w:webHidden/>
              </w:rPr>
              <w:tab/>
            </w:r>
            <w:r>
              <w:rPr>
                <w:noProof/>
                <w:webHidden/>
              </w:rPr>
              <w:fldChar w:fldCharType="begin"/>
            </w:r>
            <w:r>
              <w:rPr>
                <w:noProof/>
                <w:webHidden/>
              </w:rPr>
              <w:instrText xml:space="preserve"> PAGEREF _Toc528659377 \h </w:instrText>
            </w:r>
            <w:r>
              <w:rPr>
                <w:noProof/>
                <w:webHidden/>
              </w:rPr>
            </w:r>
            <w:r>
              <w:rPr>
                <w:noProof/>
                <w:webHidden/>
              </w:rPr>
              <w:fldChar w:fldCharType="separate"/>
            </w:r>
            <w:r>
              <w:rPr>
                <w:noProof/>
                <w:webHidden/>
              </w:rPr>
              <w:t>5</w:t>
            </w:r>
            <w:r>
              <w:rPr>
                <w:noProof/>
                <w:webHidden/>
              </w:rPr>
              <w:fldChar w:fldCharType="end"/>
            </w:r>
          </w:hyperlink>
        </w:p>
        <w:p w:rsidR="00F81A02" w:rsidRDefault="00F81A02">
          <w:pPr>
            <w:pStyle w:val="Obsah2"/>
            <w:tabs>
              <w:tab w:val="left" w:pos="1100"/>
            </w:tabs>
            <w:rPr>
              <w:rFonts w:asciiTheme="minorHAnsi" w:eastAsiaTheme="minorEastAsia" w:hAnsiTheme="minorHAnsi" w:cstheme="minorBidi"/>
              <w:noProof/>
              <w:sz w:val="22"/>
              <w:szCs w:val="22"/>
            </w:rPr>
          </w:pPr>
          <w:hyperlink w:anchor="_Toc528659378" w:history="1">
            <w:r w:rsidRPr="00382D76">
              <w:rPr>
                <w:rStyle w:val="Hypertextovodkaz"/>
                <w:rFonts w:cs="Arial"/>
                <w:noProof/>
              </w:rPr>
              <w:t>2.7.</w:t>
            </w:r>
            <w:r>
              <w:rPr>
                <w:rFonts w:asciiTheme="minorHAnsi" w:eastAsiaTheme="minorEastAsia" w:hAnsiTheme="minorHAnsi" w:cstheme="minorBidi"/>
                <w:noProof/>
                <w:sz w:val="22"/>
                <w:szCs w:val="22"/>
              </w:rPr>
              <w:tab/>
            </w:r>
            <w:r w:rsidRPr="00382D76">
              <w:rPr>
                <w:rStyle w:val="Hypertextovodkaz"/>
                <w:rFonts w:cs="Arial"/>
                <w:noProof/>
              </w:rPr>
              <w:t>Akustická signalizace otevření dveří</w:t>
            </w:r>
            <w:r>
              <w:rPr>
                <w:noProof/>
                <w:webHidden/>
              </w:rPr>
              <w:tab/>
            </w:r>
            <w:r>
              <w:rPr>
                <w:noProof/>
                <w:webHidden/>
              </w:rPr>
              <w:fldChar w:fldCharType="begin"/>
            </w:r>
            <w:r>
              <w:rPr>
                <w:noProof/>
                <w:webHidden/>
              </w:rPr>
              <w:instrText xml:space="preserve"> PAGEREF _Toc528659378 \h </w:instrText>
            </w:r>
            <w:r>
              <w:rPr>
                <w:noProof/>
                <w:webHidden/>
              </w:rPr>
            </w:r>
            <w:r>
              <w:rPr>
                <w:noProof/>
                <w:webHidden/>
              </w:rPr>
              <w:fldChar w:fldCharType="separate"/>
            </w:r>
            <w:r>
              <w:rPr>
                <w:noProof/>
                <w:webHidden/>
              </w:rPr>
              <w:t>5</w:t>
            </w:r>
            <w:r>
              <w:rPr>
                <w:noProof/>
                <w:webHidden/>
              </w:rPr>
              <w:fldChar w:fldCharType="end"/>
            </w:r>
          </w:hyperlink>
        </w:p>
        <w:p w:rsidR="00F81A02" w:rsidRDefault="00F81A02">
          <w:pPr>
            <w:pStyle w:val="Obsah2"/>
            <w:tabs>
              <w:tab w:val="left" w:pos="1100"/>
            </w:tabs>
            <w:rPr>
              <w:rFonts w:asciiTheme="minorHAnsi" w:eastAsiaTheme="minorEastAsia" w:hAnsiTheme="minorHAnsi" w:cstheme="minorBidi"/>
              <w:noProof/>
              <w:sz w:val="22"/>
              <w:szCs w:val="22"/>
            </w:rPr>
          </w:pPr>
          <w:hyperlink w:anchor="_Toc528659379" w:history="1">
            <w:r w:rsidRPr="00382D76">
              <w:rPr>
                <w:rStyle w:val="Hypertextovodkaz"/>
                <w:rFonts w:cs="Arial"/>
                <w:noProof/>
              </w:rPr>
              <w:t>2.8.</w:t>
            </w:r>
            <w:r>
              <w:rPr>
                <w:rFonts w:asciiTheme="minorHAnsi" w:eastAsiaTheme="minorEastAsia" w:hAnsiTheme="minorHAnsi" w:cstheme="minorBidi"/>
                <w:noProof/>
                <w:sz w:val="22"/>
                <w:szCs w:val="22"/>
              </w:rPr>
              <w:tab/>
            </w:r>
            <w:r w:rsidRPr="00382D76">
              <w:rPr>
                <w:rStyle w:val="Hypertextovodkaz"/>
                <w:rFonts w:cs="Arial"/>
                <w:noProof/>
              </w:rPr>
              <w:t>Požadavky na silnoproud</w:t>
            </w:r>
            <w:r>
              <w:rPr>
                <w:noProof/>
                <w:webHidden/>
              </w:rPr>
              <w:tab/>
            </w:r>
            <w:r>
              <w:rPr>
                <w:noProof/>
                <w:webHidden/>
              </w:rPr>
              <w:fldChar w:fldCharType="begin"/>
            </w:r>
            <w:r>
              <w:rPr>
                <w:noProof/>
                <w:webHidden/>
              </w:rPr>
              <w:instrText xml:space="preserve"> PAGEREF _Toc528659379 \h </w:instrText>
            </w:r>
            <w:r>
              <w:rPr>
                <w:noProof/>
                <w:webHidden/>
              </w:rPr>
            </w:r>
            <w:r>
              <w:rPr>
                <w:noProof/>
                <w:webHidden/>
              </w:rPr>
              <w:fldChar w:fldCharType="separate"/>
            </w:r>
            <w:r>
              <w:rPr>
                <w:noProof/>
                <w:webHidden/>
              </w:rPr>
              <w:t>5</w:t>
            </w:r>
            <w:r>
              <w:rPr>
                <w:noProof/>
                <w:webHidden/>
              </w:rPr>
              <w:fldChar w:fldCharType="end"/>
            </w:r>
          </w:hyperlink>
        </w:p>
        <w:p w:rsidR="00F81A02" w:rsidRDefault="00F81A02">
          <w:pPr>
            <w:pStyle w:val="Obsah2"/>
            <w:tabs>
              <w:tab w:val="left" w:pos="1100"/>
            </w:tabs>
            <w:rPr>
              <w:rFonts w:asciiTheme="minorHAnsi" w:eastAsiaTheme="minorEastAsia" w:hAnsiTheme="minorHAnsi" w:cstheme="minorBidi"/>
              <w:noProof/>
              <w:sz w:val="22"/>
              <w:szCs w:val="22"/>
            </w:rPr>
          </w:pPr>
          <w:hyperlink w:anchor="_Toc528659380" w:history="1">
            <w:r w:rsidRPr="00382D76">
              <w:rPr>
                <w:rStyle w:val="Hypertextovodkaz"/>
                <w:rFonts w:cs="Arial"/>
                <w:noProof/>
              </w:rPr>
              <w:t>2.9.</w:t>
            </w:r>
            <w:r>
              <w:rPr>
                <w:rFonts w:asciiTheme="minorHAnsi" w:eastAsiaTheme="minorEastAsia" w:hAnsiTheme="minorHAnsi" w:cstheme="minorBidi"/>
                <w:noProof/>
                <w:sz w:val="22"/>
                <w:szCs w:val="22"/>
              </w:rPr>
              <w:tab/>
            </w:r>
            <w:r w:rsidRPr="00382D76">
              <w:rPr>
                <w:rStyle w:val="Hypertextovodkaz"/>
                <w:rFonts w:cs="Arial"/>
                <w:noProof/>
              </w:rPr>
              <w:t>Požadavky na zodpovědné osoby</w:t>
            </w:r>
            <w:r>
              <w:rPr>
                <w:noProof/>
                <w:webHidden/>
              </w:rPr>
              <w:tab/>
            </w:r>
            <w:r>
              <w:rPr>
                <w:noProof/>
                <w:webHidden/>
              </w:rPr>
              <w:fldChar w:fldCharType="begin"/>
            </w:r>
            <w:r>
              <w:rPr>
                <w:noProof/>
                <w:webHidden/>
              </w:rPr>
              <w:instrText xml:space="preserve"> PAGEREF _Toc528659380 \h </w:instrText>
            </w:r>
            <w:r>
              <w:rPr>
                <w:noProof/>
                <w:webHidden/>
              </w:rPr>
            </w:r>
            <w:r>
              <w:rPr>
                <w:noProof/>
                <w:webHidden/>
              </w:rPr>
              <w:fldChar w:fldCharType="separate"/>
            </w:r>
            <w:r>
              <w:rPr>
                <w:noProof/>
                <w:webHidden/>
              </w:rPr>
              <w:t>6</w:t>
            </w:r>
            <w:r>
              <w:rPr>
                <w:noProof/>
                <w:webHidden/>
              </w:rPr>
              <w:fldChar w:fldCharType="end"/>
            </w:r>
          </w:hyperlink>
        </w:p>
        <w:p w:rsidR="00F81A02" w:rsidRDefault="00F81A02">
          <w:pPr>
            <w:pStyle w:val="Obsah2"/>
            <w:tabs>
              <w:tab w:val="left" w:pos="1320"/>
            </w:tabs>
            <w:rPr>
              <w:rFonts w:asciiTheme="minorHAnsi" w:eastAsiaTheme="minorEastAsia" w:hAnsiTheme="minorHAnsi" w:cstheme="minorBidi"/>
              <w:noProof/>
              <w:sz w:val="22"/>
              <w:szCs w:val="22"/>
            </w:rPr>
          </w:pPr>
          <w:hyperlink w:anchor="_Toc528659381" w:history="1">
            <w:r w:rsidRPr="00382D76">
              <w:rPr>
                <w:rStyle w:val="Hypertextovodkaz"/>
                <w:rFonts w:cs="Arial"/>
                <w:noProof/>
              </w:rPr>
              <w:t>2.10.</w:t>
            </w:r>
            <w:r>
              <w:rPr>
                <w:rFonts w:asciiTheme="minorHAnsi" w:eastAsiaTheme="minorEastAsia" w:hAnsiTheme="minorHAnsi" w:cstheme="minorBidi"/>
                <w:noProof/>
                <w:sz w:val="22"/>
                <w:szCs w:val="22"/>
              </w:rPr>
              <w:tab/>
            </w:r>
            <w:r w:rsidRPr="00382D76">
              <w:rPr>
                <w:rStyle w:val="Hypertextovodkaz"/>
                <w:rFonts w:cs="Arial"/>
                <w:noProof/>
              </w:rPr>
              <w:t>Kvalifikace pracovníků</w:t>
            </w:r>
            <w:r>
              <w:rPr>
                <w:noProof/>
                <w:webHidden/>
              </w:rPr>
              <w:tab/>
            </w:r>
            <w:r>
              <w:rPr>
                <w:noProof/>
                <w:webHidden/>
              </w:rPr>
              <w:fldChar w:fldCharType="begin"/>
            </w:r>
            <w:r>
              <w:rPr>
                <w:noProof/>
                <w:webHidden/>
              </w:rPr>
              <w:instrText xml:space="preserve"> PAGEREF _Toc528659381 \h </w:instrText>
            </w:r>
            <w:r>
              <w:rPr>
                <w:noProof/>
                <w:webHidden/>
              </w:rPr>
            </w:r>
            <w:r>
              <w:rPr>
                <w:noProof/>
                <w:webHidden/>
              </w:rPr>
              <w:fldChar w:fldCharType="separate"/>
            </w:r>
            <w:r>
              <w:rPr>
                <w:noProof/>
                <w:webHidden/>
              </w:rPr>
              <w:t>6</w:t>
            </w:r>
            <w:r>
              <w:rPr>
                <w:noProof/>
                <w:webHidden/>
              </w:rPr>
              <w:fldChar w:fldCharType="end"/>
            </w:r>
          </w:hyperlink>
        </w:p>
        <w:p w:rsidR="00F81A02" w:rsidRDefault="00F81A02">
          <w:pPr>
            <w:pStyle w:val="Obsah2"/>
            <w:tabs>
              <w:tab w:val="left" w:pos="1320"/>
            </w:tabs>
            <w:rPr>
              <w:rFonts w:asciiTheme="minorHAnsi" w:eastAsiaTheme="minorEastAsia" w:hAnsiTheme="minorHAnsi" w:cstheme="minorBidi"/>
              <w:noProof/>
              <w:sz w:val="22"/>
              <w:szCs w:val="22"/>
            </w:rPr>
          </w:pPr>
          <w:hyperlink w:anchor="_Toc528659382" w:history="1">
            <w:r w:rsidRPr="00382D76">
              <w:rPr>
                <w:rStyle w:val="Hypertextovodkaz"/>
                <w:rFonts w:cs="Arial"/>
                <w:noProof/>
              </w:rPr>
              <w:t>2.11.</w:t>
            </w:r>
            <w:r>
              <w:rPr>
                <w:rFonts w:asciiTheme="minorHAnsi" w:eastAsiaTheme="minorEastAsia" w:hAnsiTheme="minorHAnsi" w:cstheme="minorBidi"/>
                <w:noProof/>
                <w:sz w:val="22"/>
                <w:szCs w:val="22"/>
              </w:rPr>
              <w:tab/>
            </w:r>
            <w:r w:rsidRPr="00382D76">
              <w:rPr>
                <w:rStyle w:val="Hypertextovodkaz"/>
                <w:rFonts w:cs="Arial"/>
                <w:noProof/>
              </w:rPr>
              <w:t>Použité předpisy a normy</w:t>
            </w:r>
            <w:r>
              <w:rPr>
                <w:noProof/>
                <w:webHidden/>
              </w:rPr>
              <w:tab/>
            </w:r>
            <w:r>
              <w:rPr>
                <w:noProof/>
                <w:webHidden/>
              </w:rPr>
              <w:fldChar w:fldCharType="begin"/>
            </w:r>
            <w:r>
              <w:rPr>
                <w:noProof/>
                <w:webHidden/>
              </w:rPr>
              <w:instrText xml:space="preserve"> PAGEREF _Toc528659382 \h </w:instrText>
            </w:r>
            <w:r>
              <w:rPr>
                <w:noProof/>
                <w:webHidden/>
              </w:rPr>
            </w:r>
            <w:r>
              <w:rPr>
                <w:noProof/>
                <w:webHidden/>
              </w:rPr>
              <w:fldChar w:fldCharType="separate"/>
            </w:r>
            <w:r>
              <w:rPr>
                <w:noProof/>
                <w:webHidden/>
              </w:rPr>
              <w:t>6</w:t>
            </w:r>
            <w:r>
              <w:rPr>
                <w:noProof/>
                <w:webHidden/>
              </w:rPr>
              <w:fldChar w:fldCharType="end"/>
            </w:r>
          </w:hyperlink>
        </w:p>
        <w:p w:rsidR="00F81A02" w:rsidRDefault="00F81A02">
          <w:pPr>
            <w:pStyle w:val="Obsah1"/>
            <w:rPr>
              <w:rFonts w:asciiTheme="minorHAnsi" w:eastAsiaTheme="minorEastAsia" w:hAnsiTheme="minorHAnsi" w:cstheme="minorBidi"/>
              <w:noProof/>
              <w:sz w:val="22"/>
              <w:szCs w:val="22"/>
            </w:rPr>
          </w:pPr>
          <w:hyperlink w:anchor="_Toc528659383" w:history="1">
            <w:r w:rsidRPr="00382D76">
              <w:rPr>
                <w:rStyle w:val="Hypertextovodkaz"/>
                <w:rFonts w:cs="Arial"/>
                <w:noProof/>
              </w:rPr>
              <w:t>3.</w:t>
            </w:r>
            <w:r>
              <w:rPr>
                <w:rFonts w:asciiTheme="minorHAnsi" w:eastAsiaTheme="minorEastAsia" w:hAnsiTheme="minorHAnsi" w:cstheme="minorBidi"/>
                <w:noProof/>
                <w:sz w:val="22"/>
                <w:szCs w:val="22"/>
              </w:rPr>
              <w:tab/>
            </w:r>
            <w:r w:rsidRPr="00382D76">
              <w:rPr>
                <w:rStyle w:val="Hypertextovodkaz"/>
                <w:rFonts w:cs="Arial"/>
                <w:noProof/>
              </w:rPr>
              <w:t>Stávající sítě</w:t>
            </w:r>
            <w:r>
              <w:rPr>
                <w:noProof/>
                <w:webHidden/>
              </w:rPr>
              <w:tab/>
            </w:r>
            <w:r>
              <w:rPr>
                <w:noProof/>
                <w:webHidden/>
              </w:rPr>
              <w:fldChar w:fldCharType="begin"/>
            </w:r>
            <w:r>
              <w:rPr>
                <w:noProof/>
                <w:webHidden/>
              </w:rPr>
              <w:instrText xml:space="preserve"> PAGEREF _Toc528659383 \h </w:instrText>
            </w:r>
            <w:r>
              <w:rPr>
                <w:noProof/>
                <w:webHidden/>
              </w:rPr>
            </w:r>
            <w:r>
              <w:rPr>
                <w:noProof/>
                <w:webHidden/>
              </w:rPr>
              <w:fldChar w:fldCharType="separate"/>
            </w:r>
            <w:r>
              <w:rPr>
                <w:noProof/>
                <w:webHidden/>
              </w:rPr>
              <w:t>6</w:t>
            </w:r>
            <w:r>
              <w:rPr>
                <w:noProof/>
                <w:webHidden/>
              </w:rPr>
              <w:fldChar w:fldCharType="end"/>
            </w:r>
          </w:hyperlink>
        </w:p>
        <w:p w:rsidR="00F81A02" w:rsidRDefault="00F81A02">
          <w:pPr>
            <w:pStyle w:val="Obsah1"/>
            <w:rPr>
              <w:rFonts w:asciiTheme="minorHAnsi" w:eastAsiaTheme="minorEastAsia" w:hAnsiTheme="minorHAnsi" w:cstheme="minorBidi"/>
              <w:noProof/>
              <w:sz w:val="22"/>
              <w:szCs w:val="22"/>
            </w:rPr>
          </w:pPr>
          <w:hyperlink w:anchor="_Toc528659384" w:history="1">
            <w:r w:rsidRPr="00382D76">
              <w:rPr>
                <w:rStyle w:val="Hypertextovodkaz"/>
                <w:rFonts w:cs="Arial"/>
                <w:noProof/>
              </w:rPr>
              <w:t>4.</w:t>
            </w:r>
            <w:r>
              <w:rPr>
                <w:rFonts w:asciiTheme="minorHAnsi" w:eastAsiaTheme="minorEastAsia" w:hAnsiTheme="minorHAnsi" w:cstheme="minorBidi"/>
                <w:noProof/>
                <w:sz w:val="22"/>
                <w:szCs w:val="22"/>
              </w:rPr>
              <w:tab/>
            </w:r>
            <w:r w:rsidRPr="00382D76">
              <w:rPr>
                <w:rStyle w:val="Hypertextovodkaz"/>
                <w:rFonts w:cs="Arial"/>
                <w:noProof/>
              </w:rPr>
              <w:t>Závěr</w:t>
            </w:r>
            <w:r>
              <w:rPr>
                <w:noProof/>
                <w:webHidden/>
              </w:rPr>
              <w:tab/>
            </w:r>
            <w:r>
              <w:rPr>
                <w:noProof/>
                <w:webHidden/>
              </w:rPr>
              <w:fldChar w:fldCharType="begin"/>
            </w:r>
            <w:r>
              <w:rPr>
                <w:noProof/>
                <w:webHidden/>
              </w:rPr>
              <w:instrText xml:space="preserve"> PAGEREF _Toc528659384 \h </w:instrText>
            </w:r>
            <w:r>
              <w:rPr>
                <w:noProof/>
                <w:webHidden/>
              </w:rPr>
            </w:r>
            <w:r>
              <w:rPr>
                <w:noProof/>
                <w:webHidden/>
              </w:rPr>
              <w:fldChar w:fldCharType="separate"/>
            </w:r>
            <w:r>
              <w:rPr>
                <w:noProof/>
                <w:webHidden/>
              </w:rPr>
              <w:t>6</w:t>
            </w:r>
            <w:r>
              <w:rPr>
                <w:noProof/>
                <w:webHidden/>
              </w:rPr>
              <w:fldChar w:fldCharType="end"/>
            </w:r>
          </w:hyperlink>
        </w:p>
        <w:p w:rsidR="003A5B43" w:rsidRDefault="003A5B43">
          <w:r>
            <w:rPr>
              <w:b/>
              <w:bCs/>
            </w:rPr>
            <w:fldChar w:fldCharType="end"/>
          </w:r>
        </w:p>
      </w:sdtContent>
    </w:sdt>
    <w:p w:rsidR="00932E14" w:rsidRPr="002407DF" w:rsidRDefault="00932E14" w:rsidP="002407DF">
      <w:pPr>
        <w:widowControl/>
        <w:spacing w:after="160" w:line="259" w:lineRule="auto"/>
        <w:jc w:val="left"/>
        <w:rPr>
          <w:rFonts w:eastAsia="Calibri" w:cs="Arial"/>
          <w:sz w:val="22"/>
          <w:szCs w:val="22"/>
        </w:rPr>
      </w:pPr>
      <w:r>
        <w:rPr>
          <w:rFonts w:cs="Arial"/>
          <w:sz w:val="22"/>
          <w:szCs w:val="22"/>
          <w:u w:val="single"/>
        </w:rPr>
        <w:br w:type="page"/>
      </w:r>
      <w:bookmarkStart w:id="2" w:name="__RefHeading__25_649323978"/>
      <w:bookmarkStart w:id="3" w:name="__RefHeading___Toc377541683"/>
      <w:bookmarkStart w:id="4" w:name="__RefHeading__27_1323544419"/>
      <w:bookmarkStart w:id="5" w:name="_Toc423071121"/>
      <w:bookmarkStart w:id="6" w:name="_Toc423072220"/>
      <w:bookmarkStart w:id="7" w:name="_Toc423072407"/>
      <w:bookmarkStart w:id="8" w:name="_Toc441832520"/>
      <w:bookmarkEnd w:id="0"/>
      <w:bookmarkEnd w:id="2"/>
      <w:bookmarkEnd w:id="3"/>
      <w:bookmarkEnd w:id="4"/>
    </w:p>
    <w:p w:rsidR="002407DF" w:rsidRPr="00CF5A71" w:rsidRDefault="002407DF" w:rsidP="00CF5A71">
      <w:pPr>
        <w:pStyle w:val="Nadpis1"/>
        <w:ind w:left="284" w:hanging="294"/>
      </w:pPr>
      <w:bookmarkStart w:id="9" w:name="_Toc84823836"/>
      <w:bookmarkStart w:id="10" w:name="_Toc449020176"/>
      <w:bookmarkStart w:id="11" w:name="_Toc478545092"/>
      <w:bookmarkStart w:id="12" w:name="_Toc528659363"/>
      <w:r w:rsidRPr="00CF5A71">
        <w:lastRenderedPageBreak/>
        <w:t>SPOLEČNÉ ÚDAJE</w:t>
      </w:r>
      <w:bookmarkEnd w:id="9"/>
      <w:bookmarkEnd w:id="10"/>
      <w:bookmarkEnd w:id="12"/>
    </w:p>
    <w:p w:rsidR="00410F3E" w:rsidRPr="002407DF" w:rsidRDefault="00410F3E" w:rsidP="002407DF">
      <w:pPr>
        <w:pStyle w:val="Nadpis2"/>
        <w:numPr>
          <w:ilvl w:val="1"/>
          <w:numId w:val="1"/>
        </w:numPr>
        <w:ind w:left="0" w:firstLine="0"/>
        <w:rPr>
          <w:rFonts w:cs="Arial"/>
        </w:rPr>
      </w:pPr>
      <w:bookmarkStart w:id="13" w:name="_Toc478545093"/>
      <w:bookmarkStart w:id="14" w:name="_Toc528659364"/>
      <w:bookmarkEnd w:id="11"/>
      <w:r w:rsidRPr="002407DF">
        <w:rPr>
          <w:rFonts w:cs="Arial"/>
        </w:rPr>
        <w:t>Rozsah projektu</w:t>
      </w:r>
      <w:bookmarkEnd w:id="5"/>
      <w:bookmarkEnd w:id="6"/>
      <w:bookmarkEnd w:id="7"/>
      <w:bookmarkEnd w:id="8"/>
      <w:bookmarkEnd w:id="13"/>
      <w:bookmarkEnd w:id="14"/>
    </w:p>
    <w:p w:rsidR="00410F3E" w:rsidRPr="008A72CC" w:rsidRDefault="00410F3E" w:rsidP="00056151">
      <w:pPr>
        <w:pStyle w:val="Zkladntext"/>
        <w:spacing w:line="276" w:lineRule="auto"/>
        <w:rPr>
          <w:rFonts w:cs="Arial"/>
          <w:sz w:val="22"/>
          <w:szCs w:val="22"/>
          <w:lang w:eastAsia="ar-SA"/>
        </w:rPr>
      </w:pPr>
      <w:r w:rsidRPr="008A72CC">
        <w:rPr>
          <w:rFonts w:cs="Arial"/>
          <w:sz w:val="22"/>
          <w:szCs w:val="22"/>
          <w:lang w:eastAsia="ar-SA"/>
        </w:rPr>
        <w:t>Projekt řeší následující slaboproudé systémy</w:t>
      </w:r>
      <w:r w:rsidR="007B38B6">
        <w:rPr>
          <w:rFonts w:cs="Arial"/>
          <w:sz w:val="22"/>
          <w:szCs w:val="22"/>
          <w:lang w:eastAsia="ar-SA"/>
        </w:rPr>
        <w:t xml:space="preserve"> v nově přistavovaném objektu ZŠ Bezručovy a ZŠ Masarykovy v Kolíně</w:t>
      </w:r>
      <w:r w:rsidRPr="008A72CC">
        <w:rPr>
          <w:rFonts w:cs="Arial"/>
          <w:sz w:val="22"/>
          <w:szCs w:val="22"/>
          <w:lang w:eastAsia="ar-SA"/>
        </w:rPr>
        <w:t>:</w:t>
      </w:r>
    </w:p>
    <w:p w:rsidR="00056151" w:rsidRPr="008A72CC" w:rsidRDefault="00056151" w:rsidP="00056151">
      <w:pPr>
        <w:pStyle w:val="Zkladntext"/>
        <w:spacing w:line="276" w:lineRule="auto"/>
        <w:rPr>
          <w:rFonts w:cs="Arial"/>
          <w:sz w:val="22"/>
          <w:szCs w:val="22"/>
          <w:lang w:eastAsia="ar-SA"/>
        </w:rPr>
      </w:pPr>
    </w:p>
    <w:p w:rsidR="009D3092" w:rsidRPr="007B38B6" w:rsidRDefault="00410F3E" w:rsidP="007B38B6">
      <w:pPr>
        <w:pStyle w:val="Seznamsodrkami1"/>
        <w:spacing w:line="276" w:lineRule="auto"/>
        <w:ind w:hanging="360"/>
        <w:jc w:val="both"/>
        <w:rPr>
          <w:rFonts w:ascii="Arial" w:hAnsi="Arial" w:cs="Arial"/>
          <w:sz w:val="22"/>
          <w:szCs w:val="22"/>
        </w:rPr>
      </w:pPr>
      <w:r w:rsidRPr="008A72CC">
        <w:rPr>
          <w:rFonts w:ascii="Arial" w:hAnsi="Arial" w:cs="Arial"/>
          <w:sz w:val="22"/>
          <w:szCs w:val="22"/>
        </w:rPr>
        <w:t>Strukturovanou kabeláž (SK)</w:t>
      </w:r>
    </w:p>
    <w:p w:rsidR="000D2907" w:rsidRDefault="005E0B8D" w:rsidP="007B38B6">
      <w:pPr>
        <w:pStyle w:val="Seznamsodrkami1"/>
        <w:spacing w:line="276" w:lineRule="auto"/>
        <w:ind w:hanging="360"/>
        <w:jc w:val="both"/>
        <w:rPr>
          <w:rFonts w:ascii="Arial" w:hAnsi="Arial" w:cs="Arial"/>
          <w:sz w:val="22"/>
          <w:szCs w:val="22"/>
        </w:rPr>
      </w:pPr>
      <w:r>
        <w:rPr>
          <w:rFonts w:ascii="Arial" w:hAnsi="Arial" w:cs="Arial"/>
          <w:sz w:val="22"/>
          <w:szCs w:val="22"/>
        </w:rPr>
        <w:t>Propojení USB, HDMI, VGA</w:t>
      </w:r>
    </w:p>
    <w:p w:rsidR="00410F3E" w:rsidRPr="007B38B6" w:rsidRDefault="001F3EBA" w:rsidP="007B38B6">
      <w:pPr>
        <w:pStyle w:val="Seznamsodrkami1"/>
        <w:spacing w:line="276" w:lineRule="auto"/>
        <w:ind w:hanging="360"/>
        <w:jc w:val="both"/>
        <w:rPr>
          <w:rFonts w:ascii="Arial" w:hAnsi="Arial" w:cs="Arial"/>
          <w:sz w:val="22"/>
          <w:szCs w:val="22"/>
        </w:rPr>
      </w:pPr>
      <w:r>
        <w:rPr>
          <w:rFonts w:ascii="Arial" w:hAnsi="Arial" w:cs="Arial"/>
          <w:sz w:val="22"/>
          <w:szCs w:val="22"/>
        </w:rPr>
        <w:t>Přivolání pomoci (PP)</w:t>
      </w:r>
    </w:p>
    <w:p w:rsidR="000D2907" w:rsidRPr="000D2907" w:rsidRDefault="005E0B8D" w:rsidP="000D2907">
      <w:pPr>
        <w:pStyle w:val="Seznamsodrkami1"/>
        <w:spacing w:line="276" w:lineRule="auto"/>
        <w:ind w:hanging="360"/>
        <w:jc w:val="both"/>
        <w:rPr>
          <w:rFonts w:ascii="Arial" w:hAnsi="Arial" w:cs="Arial"/>
          <w:sz w:val="22"/>
          <w:szCs w:val="22"/>
        </w:rPr>
      </w:pPr>
      <w:r>
        <w:rPr>
          <w:rFonts w:ascii="Arial" w:hAnsi="Arial" w:cs="Arial"/>
          <w:sz w:val="22"/>
          <w:szCs w:val="22"/>
        </w:rPr>
        <w:t>R</w:t>
      </w:r>
      <w:r w:rsidR="000D2907">
        <w:rPr>
          <w:rFonts w:ascii="Arial" w:hAnsi="Arial" w:cs="Arial"/>
          <w:sz w:val="22"/>
          <w:szCs w:val="22"/>
        </w:rPr>
        <w:t>ozhlas</w:t>
      </w:r>
    </w:p>
    <w:p w:rsidR="00410F3E" w:rsidRDefault="00410F3E" w:rsidP="00056151">
      <w:pPr>
        <w:pStyle w:val="Seznamsodrkami1"/>
        <w:spacing w:line="276" w:lineRule="auto"/>
        <w:ind w:hanging="360"/>
        <w:jc w:val="both"/>
        <w:rPr>
          <w:rFonts w:ascii="Arial" w:hAnsi="Arial" w:cs="Arial"/>
          <w:sz w:val="22"/>
          <w:szCs w:val="22"/>
        </w:rPr>
      </w:pPr>
      <w:r w:rsidRPr="008A72CC">
        <w:rPr>
          <w:rFonts w:ascii="Arial" w:hAnsi="Arial" w:cs="Arial"/>
          <w:sz w:val="22"/>
          <w:szCs w:val="22"/>
        </w:rPr>
        <w:t>Jednotný čas (JČ)</w:t>
      </w:r>
    </w:p>
    <w:p w:rsidR="000D2907" w:rsidRDefault="000D2907" w:rsidP="00056151">
      <w:pPr>
        <w:pStyle w:val="Seznamsodrkami1"/>
        <w:spacing w:line="276" w:lineRule="auto"/>
        <w:ind w:hanging="360"/>
        <w:jc w:val="both"/>
        <w:rPr>
          <w:rFonts w:ascii="Arial" w:hAnsi="Arial" w:cs="Arial"/>
          <w:sz w:val="22"/>
          <w:szCs w:val="22"/>
        </w:rPr>
      </w:pPr>
      <w:r>
        <w:rPr>
          <w:rFonts w:ascii="Arial" w:hAnsi="Arial" w:cs="Arial"/>
          <w:sz w:val="22"/>
          <w:szCs w:val="22"/>
        </w:rPr>
        <w:t>Zvonek</w:t>
      </w:r>
    </w:p>
    <w:p w:rsidR="000D2907" w:rsidRPr="008A72CC" w:rsidRDefault="000D2907" w:rsidP="00056151">
      <w:pPr>
        <w:pStyle w:val="Seznamsodrkami1"/>
        <w:spacing w:line="276" w:lineRule="auto"/>
        <w:ind w:hanging="360"/>
        <w:jc w:val="both"/>
        <w:rPr>
          <w:rFonts w:ascii="Arial" w:hAnsi="Arial" w:cs="Arial"/>
          <w:sz w:val="22"/>
          <w:szCs w:val="22"/>
        </w:rPr>
      </w:pPr>
      <w:r>
        <w:rPr>
          <w:rFonts w:ascii="Arial" w:hAnsi="Arial" w:cs="Arial"/>
          <w:sz w:val="22"/>
          <w:szCs w:val="22"/>
        </w:rPr>
        <w:t>Akustická signalizace otevření dveří</w:t>
      </w:r>
    </w:p>
    <w:p w:rsidR="00410F3E" w:rsidRPr="002407DF" w:rsidRDefault="00410F3E" w:rsidP="002407DF">
      <w:pPr>
        <w:pStyle w:val="Nadpis2"/>
        <w:numPr>
          <w:ilvl w:val="1"/>
          <w:numId w:val="1"/>
        </w:numPr>
        <w:ind w:left="0" w:firstLine="0"/>
        <w:rPr>
          <w:rFonts w:cs="Arial"/>
        </w:rPr>
      </w:pPr>
      <w:bookmarkStart w:id="15" w:name="_Toc423071122"/>
      <w:bookmarkStart w:id="16" w:name="_Toc423072221"/>
      <w:bookmarkStart w:id="17" w:name="_Toc423072408"/>
      <w:bookmarkStart w:id="18" w:name="_Toc441577592"/>
      <w:bookmarkStart w:id="19" w:name="_Toc441832521"/>
      <w:bookmarkStart w:id="20" w:name="_Toc478545094"/>
      <w:bookmarkStart w:id="21" w:name="_Toc528659365"/>
      <w:r w:rsidRPr="002407DF">
        <w:rPr>
          <w:rFonts w:cs="Arial"/>
        </w:rPr>
        <w:t>Použité podklady</w:t>
      </w:r>
      <w:bookmarkEnd w:id="15"/>
      <w:bookmarkEnd w:id="16"/>
      <w:bookmarkEnd w:id="17"/>
      <w:bookmarkEnd w:id="18"/>
      <w:bookmarkEnd w:id="19"/>
      <w:bookmarkEnd w:id="20"/>
      <w:bookmarkEnd w:id="21"/>
    </w:p>
    <w:p w:rsidR="00410F3E" w:rsidRPr="008A72CC" w:rsidRDefault="00410F3E" w:rsidP="00056151">
      <w:pPr>
        <w:spacing w:line="276" w:lineRule="auto"/>
        <w:rPr>
          <w:rFonts w:cs="Arial"/>
          <w:sz w:val="22"/>
          <w:szCs w:val="22"/>
        </w:rPr>
      </w:pPr>
      <w:r w:rsidRPr="008A72CC">
        <w:rPr>
          <w:rFonts w:cs="Arial"/>
          <w:sz w:val="22"/>
          <w:szCs w:val="22"/>
        </w:rPr>
        <w:t>Stavební dispozice</w:t>
      </w:r>
    </w:p>
    <w:p w:rsidR="00410F3E" w:rsidRPr="008A72CC" w:rsidRDefault="00410F3E" w:rsidP="00056151">
      <w:pPr>
        <w:spacing w:line="276" w:lineRule="auto"/>
        <w:rPr>
          <w:rFonts w:cs="Arial"/>
          <w:sz w:val="22"/>
          <w:szCs w:val="22"/>
        </w:rPr>
      </w:pPr>
      <w:r w:rsidRPr="008A72CC">
        <w:rPr>
          <w:rFonts w:cs="Arial"/>
          <w:sz w:val="22"/>
          <w:szCs w:val="22"/>
        </w:rPr>
        <w:t>Katalogové listy</w:t>
      </w:r>
    </w:p>
    <w:p w:rsidR="00410F3E" w:rsidRPr="008A72CC" w:rsidRDefault="00410F3E" w:rsidP="00056151">
      <w:pPr>
        <w:spacing w:line="276" w:lineRule="auto"/>
        <w:rPr>
          <w:rFonts w:cs="Arial"/>
          <w:sz w:val="22"/>
          <w:szCs w:val="22"/>
        </w:rPr>
      </w:pPr>
      <w:r w:rsidRPr="008A72CC">
        <w:rPr>
          <w:rFonts w:cs="Arial"/>
          <w:sz w:val="22"/>
          <w:szCs w:val="22"/>
        </w:rPr>
        <w:t>Požadavky investora</w:t>
      </w:r>
    </w:p>
    <w:p w:rsidR="00410F3E" w:rsidRPr="008A72CC" w:rsidRDefault="00410F3E" w:rsidP="00056151">
      <w:pPr>
        <w:spacing w:line="276" w:lineRule="auto"/>
        <w:rPr>
          <w:rFonts w:cs="Arial"/>
          <w:sz w:val="22"/>
          <w:szCs w:val="22"/>
        </w:rPr>
      </w:pPr>
      <w:r w:rsidRPr="008A72CC">
        <w:rPr>
          <w:rFonts w:cs="Arial"/>
          <w:sz w:val="22"/>
          <w:szCs w:val="22"/>
        </w:rPr>
        <w:t>Předpisy a normy ČSN</w:t>
      </w:r>
    </w:p>
    <w:p w:rsidR="00056151" w:rsidRPr="00CF5A71" w:rsidRDefault="00410F3E" w:rsidP="00056151">
      <w:pPr>
        <w:spacing w:line="276" w:lineRule="auto"/>
        <w:rPr>
          <w:rFonts w:cs="Arial"/>
          <w:sz w:val="22"/>
          <w:szCs w:val="22"/>
        </w:rPr>
      </w:pPr>
      <w:r w:rsidRPr="008A72CC">
        <w:rPr>
          <w:rFonts w:cs="Arial"/>
          <w:sz w:val="22"/>
          <w:szCs w:val="22"/>
        </w:rPr>
        <w:t>Konzultace s HIP a zpracovateli profesí</w:t>
      </w:r>
    </w:p>
    <w:p w:rsidR="00533A5D" w:rsidRPr="002407DF" w:rsidRDefault="00410F3E" w:rsidP="002407DF">
      <w:pPr>
        <w:pStyle w:val="Nadpis2"/>
        <w:numPr>
          <w:ilvl w:val="1"/>
          <w:numId w:val="1"/>
        </w:numPr>
        <w:ind w:left="0" w:firstLine="0"/>
        <w:rPr>
          <w:rFonts w:cs="Arial"/>
        </w:rPr>
      </w:pPr>
      <w:bookmarkStart w:id="22" w:name="__RefHeading__31_649323978"/>
      <w:bookmarkStart w:id="23" w:name="__RefHeading___Toc377541686"/>
      <w:bookmarkStart w:id="24" w:name="__RefHeading__33_1323544419"/>
      <w:bookmarkStart w:id="25" w:name="_Toc423071123"/>
      <w:bookmarkStart w:id="26" w:name="_Toc423072222"/>
      <w:bookmarkStart w:id="27" w:name="_Toc423072409"/>
      <w:bookmarkStart w:id="28" w:name="_Toc441577593"/>
      <w:bookmarkStart w:id="29" w:name="_Toc441832522"/>
      <w:bookmarkStart w:id="30" w:name="_Toc478545095"/>
      <w:bookmarkStart w:id="31" w:name="_Toc528659366"/>
      <w:bookmarkEnd w:id="22"/>
      <w:bookmarkEnd w:id="23"/>
      <w:bookmarkEnd w:id="24"/>
      <w:r w:rsidRPr="002407DF">
        <w:rPr>
          <w:rFonts w:cs="Arial"/>
        </w:rPr>
        <w:t>Základní technické údaje</w:t>
      </w:r>
      <w:bookmarkStart w:id="32" w:name="_Toc246417650"/>
      <w:bookmarkStart w:id="33" w:name="_Toc246727505"/>
      <w:bookmarkStart w:id="34" w:name="_Toc271871258"/>
      <w:bookmarkStart w:id="35" w:name="_Toc319281781"/>
      <w:bookmarkStart w:id="36" w:name="_Toc330804130"/>
      <w:bookmarkStart w:id="37" w:name="_Toc391296672"/>
      <w:bookmarkStart w:id="38" w:name="_Toc391296734"/>
      <w:bookmarkStart w:id="39" w:name="_Toc391296796"/>
      <w:bookmarkStart w:id="40" w:name="_Toc391296830"/>
      <w:bookmarkStart w:id="41" w:name="_Toc448404754"/>
      <w:bookmarkStart w:id="42" w:name="_Toc441832523"/>
      <w:bookmarkStart w:id="43" w:name="_Toc441577594"/>
      <w:bookmarkStart w:id="44" w:name="_Toc423072410"/>
      <w:bookmarkEnd w:id="25"/>
      <w:bookmarkEnd w:id="26"/>
      <w:bookmarkEnd w:id="27"/>
      <w:bookmarkEnd w:id="28"/>
      <w:bookmarkEnd w:id="29"/>
      <w:bookmarkEnd w:id="30"/>
      <w:bookmarkEnd w:id="31"/>
    </w:p>
    <w:p w:rsidR="00533A5D" w:rsidRPr="008A72CC" w:rsidRDefault="00533A5D" w:rsidP="00533A5D">
      <w:pPr>
        <w:rPr>
          <w:rFonts w:cs="Arial"/>
          <w:b/>
          <w:sz w:val="22"/>
          <w:szCs w:val="22"/>
        </w:rPr>
      </w:pPr>
      <w:bookmarkStart w:id="45" w:name="_Toc246417651"/>
      <w:bookmarkStart w:id="46" w:name="_Toc246727506"/>
      <w:bookmarkStart w:id="47" w:name="_Toc271871259"/>
      <w:bookmarkStart w:id="48" w:name="_Toc319281782"/>
      <w:bookmarkStart w:id="49" w:name="_Toc330804131"/>
      <w:bookmarkStart w:id="50" w:name="_Toc391296673"/>
      <w:bookmarkStart w:id="51" w:name="_Toc391296735"/>
      <w:bookmarkStart w:id="52" w:name="_Toc391296797"/>
      <w:bookmarkStart w:id="53" w:name="_Toc391296831"/>
      <w:bookmarkEnd w:id="32"/>
      <w:bookmarkEnd w:id="33"/>
      <w:bookmarkEnd w:id="34"/>
      <w:bookmarkEnd w:id="35"/>
      <w:bookmarkEnd w:id="36"/>
      <w:bookmarkEnd w:id="37"/>
      <w:bookmarkEnd w:id="38"/>
      <w:bookmarkEnd w:id="39"/>
      <w:bookmarkEnd w:id="40"/>
      <w:bookmarkEnd w:id="41"/>
      <w:r w:rsidRPr="008A72CC">
        <w:rPr>
          <w:rFonts w:cs="Arial"/>
          <w:b/>
          <w:sz w:val="22"/>
          <w:szCs w:val="22"/>
        </w:rPr>
        <w:t>Napěťová soustava</w:t>
      </w:r>
    </w:p>
    <w:p w:rsidR="00533A5D" w:rsidRPr="008A72CC" w:rsidRDefault="00533A5D" w:rsidP="00533A5D">
      <w:pPr>
        <w:rPr>
          <w:rFonts w:cs="Arial"/>
          <w:sz w:val="22"/>
          <w:szCs w:val="22"/>
        </w:rPr>
      </w:pPr>
      <w:r w:rsidRPr="008A72CC">
        <w:rPr>
          <w:rFonts w:cs="Arial"/>
          <w:sz w:val="22"/>
          <w:szCs w:val="22"/>
        </w:rPr>
        <w:t xml:space="preserve">Napájení hlavních částí: </w:t>
      </w:r>
      <w:r w:rsidRPr="008A72CC">
        <w:rPr>
          <w:rFonts w:cs="Arial"/>
          <w:sz w:val="22"/>
          <w:szCs w:val="22"/>
        </w:rPr>
        <w:tab/>
        <w:t>1+N+PE 230V/50Hz T-N-S</w:t>
      </w:r>
    </w:p>
    <w:p w:rsidR="00533A5D" w:rsidRPr="008A72CC" w:rsidRDefault="00533A5D" w:rsidP="00533A5D">
      <w:pPr>
        <w:rPr>
          <w:rFonts w:cs="Arial"/>
          <w:sz w:val="22"/>
          <w:szCs w:val="22"/>
        </w:rPr>
      </w:pPr>
      <w:r w:rsidRPr="008A72CC">
        <w:rPr>
          <w:rFonts w:cs="Arial"/>
          <w:sz w:val="22"/>
          <w:szCs w:val="22"/>
        </w:rPr>
        <w:t>Malé napětí SELV/PELV 12VDC, 24VAC/50Hz, 24VDC, 48VDC</w:t>
      </w:r>
      <w:bookmarkStart w:id="54" w:name="_Toc448404755"/>
    </w:p>
    <w:p w:rsidR="00533A5D" w:rsidRPr="008A72CC" w:rsidRDefault="00533A5D" w:rsidP="00533A5D">
      <w:pPr>
        <w:rPr>
          <w:rFonts w:cs="Arial"/>
          <w:sz w:val="22"/>
          <w:szCs w:val="22"/>
        </w:rPr>
      </w:pPr>
    </w:p>
    <w:p w:rsidR="00533A5D" w:rsidRPr="008A72CC" w:rsidRDefault="00533A5D" w:rsidP="00533A5D">
      <w:pPr>
        <w:rPr>
          <w:rFonts w:cs="Arial"/>
          <w:b/>
          <w:sz w:val="22"/>
          <w:szCs w:val="22"/>
        </w:rPr>
      </w:pPr>
      <w:r w:rsidRPr="008A72CC">
        <w:rPr>
          <w:rFonts w:cs="Arial"/>
          <w:b/>
          <w:sz w:val="22"/>
          <w:szCs w:val="22"/>
        </w:rPr>
        <w:t>Ochrana proti nebezpečnému dotyku</w:t>
      </w:r>
      <w:bookmarkEnd w:id="45"/>
      <w:bookmarkEnd w:id="46"/>
      <w:bookmarkEnd w:id="47"/>
      <w:bookmarkEnd w:id="48"/>
      <w:bookmarkEnd w:id="49"/>
      <w:bookmarkEnd w:id="50"/>
      <w:bookmarkEnd w:id="51"/>
      <w:bookmarkEnd w:id="52"/>
      <w:bookmarkEnd w:id="53"/>
      <w:bookmarkEnd w:id="54"/>
    </w:p>
    <w:p w:rsidR="00533A5D" w:rsidRPr="008A72CC" w:rsidRDefault="00533A5D" w:rsidP="00533A5D">
      <w:pPr>
        <w:rPr>
          <w:rFonts w:cs="Arial"/>
          <w:sz w:val="22"/>
          <w:szCs w:val="22"/>
        </w:rPr>
      </w:pPr>
      <w:r w:rsidRPr="008A72CC">
        <w:rPr>
          <w:rFonts w:cs="Arial"/>
          <w:sz w:val="22"/>
          <w:szCs w:val="22"/>
        </w:rPr>
        <w:t>V souladu s ČSN 33 2000-4-41 ed.2 bude provedena ochrana před nebezpečným dotykovým napětím následovně:</w:t>
      </w:r>
    </w:p>
    <w:p w:rsidR="00533A5D" w:rsidRPr="008A72CC" w:rsidRDefault="00533A5D" w:rsidP="003A5B43">
      <w:pPr>
        <w:pStyle w:val="Odstavecseseznamem"/>
        <w:widowControl w:val="0"/>
        <w:numPr>
          <w:ilvl w:val="0"/>
          <w:numId w:val="6"/>
        </w:numPr>
        <w:suppressAutoHyphens/>
        <w:spacing w:after="60"/>
        <w:jc w:val="both"/>
        <w:rPr>
          <w:rFonts w:ascii="Arial" w:hAnsi="Arial" w:cs="Arial"/>
        </w:rPr>
      </w:pPr>
      <w:r w:rsidRPr="008A72CC">
        <w:rPr>
          <w:rFonts w:ascii="Arial" w:hAnsi="Arial" w:cs="Arial"/>
        </w:rPr>
        <w:t xml:space="preserve">Ochrana živých částí, 33 2000-4-41 ed.2, čl. 411.2 </w:t>
      </w:r>
    </w:p>
    <w:p w:rsidR="00533A5D" w:rsidRPr="008A72CC" w:rsidRDefault="00533A5D" w:rsidP="003A5B43">
      <w:pPr>
        <w:pStyle w:val="Odstavecseseznamem"/>
        <w:widowControl w:val="0"/>
        <w:numPr>
          <w:ilvl w:val="1"/>
          <w:numId w:val="5"/>
        </w:numPr>
        <w:suppressAutoHyphens/>
        <w:spacing w:after="60"/>
        <w:jc w:val="both"/>
        <w:rPr>
          <w:rFonts w:ascii="Arial" w:hAnsi="Arial" w:cs="Arial"/>
        </w:rPr>
      </w:pPr>
      <w:r w:rsidRPr="008A72CC">
        <w:rPr>
          <w:rFonts w:ascii="Arial" w:hAnsi="Arial" w:cs="Arial"/>
        </w:rPr>
        <w:t>krytím, izolací</w:t>
      </w:r>
    </w:p>
    <w:p w:rsidR="00533A5D" w:rsidRPr="008A72CC" w:rsidRDefault="00533A5D" w:rsidP="003A5B43">
      <w:pPr>
        <w:pStyle w:val="Odstavecseseznamem"/>
        <w:widowControl w:val="0"/>
        <w:numPr>
          <w:ilvl w:val="0"/>
          <w:numId w:val="6"/>
        </w:numPr>
        <w:suppressAutoHyphens/>
        <w:spacing w:after="60"/>
        <w:jc w:val="both"/>
        <w:rPr>
          <w:rFonts w:ascii="Arial" w:hAnsi="Arial" w:cs="Arial"/>
        </w:rPr>
      </w:pPr>
      <w:r w:rsidRPr="008A72CC">
        <w:rPr>
          <w:rFonts w:ascii="Arial" w:hAnsi="Arial" w:cs="Arial"/>
        </w:rPr>
        <w:t>Ochrana neživých částí 33 2000-4-41 ed.2, čl. 411.3</w:t>
      </w:r>
    </w:p>
    <w:p w:rsidR="00533A5D" w:rsidRPr="00CF5A71" w:rsidRDefault="00533A5D" w:rsidP="003A5B43">
      <w:pPr>
        <w:pStyle w:val="Odstavecseseznamem"/>
        <w:widowControl w:val="0"/>
        <w:numPr>
          <w:ilvl w:val="1"/>
          <w:numId w:val="5"/>
        </w:numPr>
        <w:suppressAutoHyphens/>
        <w:spacing w:after="60"/>
        <w:jc w:val="both"/>
        <w:rPr>
          <w:rFonts w:ascii="Arial" w:hAnsi="Arial" w:cs="Arial"/>
        </w:rPr>
      </w:pPr>
      <w:r w:rsidRPr="008A72CC">
        <w:rPr>
          <w:rFonts w:ascii="Arial" w:hAnsi="Arial" w:cs="Arial"/>
        </w:rPr>
        <w:t>automatickým odpojením od zdroje, ochranným uzemněním a ochranným pospojováním, dvojitou izolací, malým napětím SELV/PELV</w:t>
      </w:r>
      <w:bookmarkStart w:id="55" w:name="_Toc391296674"/>
      <w:bookmarkStart w:id="56" w:name="_Toc391296736"/>
      <w:bookmarkStart w:id="57" w:name="_Toc391296798"/>
      <w:bookmarkStart w:id="58" w:name="_Toc391296832"/>
      <w:bookmarkStart w:id="59" w:name="_Toc448404756"/>
    </w:p>
    <w:p w:rsidR="00533A5D" w:rsidRPr="002407DF" w:rsidRDefault="00533A5D" w:rsidP="002407DF">
      <w:pPr>
        <w:pStyle w:val="Nadpis2"/>
        <w:numPr>
          <w:ilvl w:val="1"/>
          <w:numId w:val="1"/>
        </w:numPr>
        <w:ind w:left="0" w:firstLine="0"/>
        <w:rPr>
          <w:rFonts w:cs="Arial"/>
        </w:rPr>
      </w:pPr>
      <w:bookmarkStart w:id="60" w:name="_Toc478545096"/>
      <w:bookmarkStart w:id="61" w:name="_Toc528659367"/>
      <w:r w:rsidRPr="002407DF">
        <w:rPr>
          <w:rFonts w:cs="Arial"/>
        </w:rPr>
        <w:t>Ochrana proti přepětí</w:t>
      </w:r>
      <w:bookmarkEnd w:id="55"/>
      <w:bookmarkEnd w:id="56"/>
      <w:bookmarkEnd w:id="57"/>
      <w:bookmarkEnd w:id="58"/>
      <w:bookmarkEnd w:id="59"/>
      <w:bookmarkEnd w:id="60"/>
      <w:bookmarkEnd w:id="61"/>
    </w:p>
    <w:p w:rsidR="00533A5D" w:rsidRPr="008A72CC" w:rsidRDefault="00533A5D" w:rsidP="00533A5D">
      <w:pPr>
        <w:rPr>
          <w:rFonts w:cs="Arial"/>
          <w:sz w:val="22"/>
          <w:szCs w:val="22"/>
        </w:rPr>
      </w:pPr>
      <w:r w:rsidRPr="008A72CC">
        <w:rPr>
          <w:rFonts w:cs="Arial"/>
          <w:sz w:val="22"/>
          <w:szCs w:val="22"/>
        </w:rPr>
        <w:t>Ochrana proti přepětí bude provedena v souladu s ČSN EN 62305-4 ed.2.</w:t>
      </w:r>
      <w:bookmarkStart w:id="62" w:name="_Toc391296675"/>
      <w:bookmarkStart w:id="63" w:name="_Toc391296737"/>
      <w:bookmarkStart w:id="64" w:name="_Toc391296799"/>
      <w:bookmarkStart w:id="65" w:name="_Toc391296833"/>
      <w:bookmarkStart w:id="66" w:name="_Toc448404757"/>
    </w:p>
    <w:p w:rsidR="00533A5D" w:rsidRPr="002407DF" w:rsidRDefault="00533A5D" w:rsidP="002407DF">
      <w:pPr>
        <w:pStyle w:val="Nadpis2"/>
        <w:numPr>
          <w:ilvl w:val="1"/>
          <w:numId w:val="1"/>
        </w:numPr>
        <w:ind w:left="0" w:firstLine="0"/>
        <w:rPr>
          <w:rFonts w:cs="Arial"/>
        </w:rPr>
      </w:pPr>
      <w:bookmarkStart w:id="67" w:name="_Toc478545097"/>
      <w:bookmarkStart w:id="68" w:name="_Toc528659368"/>
      <w:r w:rsidRPr="002407DF">
        <w:rPr>
          <w:rFonts w:cs="Arial"/>
        </w:rPr>
        <w:t>Elektromagnetická kompatibilita</w:t>
      </w:r>
      <w:bookmarkEnd w:id="62"/>
      <w:bookmarkEnd w:id="63"/>
      <w:bookmarkEnd w:id="64"/>
      <w:bookmarkEnd w:id="65"/>
      <w:bookmarkEnd w:id="66"/>
      <w:bookmarkEnd w:id="67"/>
      <w:bookmarkEnd w:id="68"/>
    </w:p>
    <w:p w:rsidR="00533A5D" w:rsidRPr="008A72CC" w:rsidRDefault="00533A5D" w:rsidP="00533A5D">
      <w:pPr>
        <w:rPr>
          <w:rFonts w:cs="Arial"/>
          <w:sz w:val="22"/>
          <w:szCs w:val="22"/>
        </w:rPr>
      </w:pPr>
      <w:r w:rsidRPr="008A72CC">
        <w:rPr>
          <w:rFonts w:cs="Arial"/>
          <w:sz w:val="22"/>
          <w:szCs w:val="22"/>
        </w:rPr>
        <w:t xml:space="preserve">Výrobce kteréhokoliv přenosného výrobku musí prohlásit shodu výrobku s normami EU. Výrobek musí být označen značkou CE k potvrzení jeho souladu s EMC a ostatními směrnicemi pro odběratele. Bezdrátové aplikace zvyšují jevy EMI z těchto zařízení, a proto musejí být intenzity polí zcela pod vyžadovanými limitními hodnotami citlivostních testů směrnice EU pro EMC. </w:t>
      </w:r>
      <w:bookmarkStart w:id="69" w:name="_Toc391296676"/>
      <w:bookmarkStart w:id="70" w:name="_Toc391296738"/>
      <w:bookmarkStart w:id="71" w:name="_Toc391296800"/>
      <w:bookmarkStart w:id="72" w:name="_Toc391296834"/>
      <w:bookmarkStart w:id="73" w:name="_Toc448404758"/>
    </w:p>
    <w:p w:rsidR="00533A5D" w:rsidRPr="002407DF" w:rsidRDefault="00533A5D" w:rsidP="002407DF">
      <w:pPr>
        <w:pStyle w:val="Nadpis2"/>
        <w:numPr>
          <w:ilvl w:val="1"/>
          <w:numId w:val="1"/>
        </w:numPr>
        <w:ind w:left="0" w:firstLine="0"/>
        <w:rPr>
          <w:rFonts w:cs="Arial"/>
        </w:rPr>
      </w:pPr>
      <w:bookmarkStart w:id="74" w:name="_Toc478545098"/>
      <w:bookmarkStart w:id="75" w:name="_Toc528659369"/>
      <w:r w:rsidRPr="002407DF">
        <w:rPr>
          <w:rFonts w:cs="Arial"/>
        </w:rPr>
        <w:t>Prostředí</w:t>
      </w:r>
      <w:bookmarkEnd w:id="69"/>
      <w:bookmarkEnd w:id="70"/>
      <w:bookmarkEnd w:id="71"/>
      <w:bookmarkEnd w:id="72"/>
      <w:bookmarkEnd w:id="73"/>
      <w:bookmarkEnd w:id="74"/>
      <w:bookmarkEnd w:id="75"/>
    </w:p>
    <w:p w:rsidR="00CF5A71" w:rsidRDefault="00533A5D" w:rsidP="00CF5A71">
      <w:pPr>
        <w:rPr>
          <w:rFonts w:cs="Arial"/>
          <w:sz w:val="22"/>
          <w:szCs w:val="22"/>
        </w:rPr>
      </w:pPr>
      <w:r w:rsidRPr="008A72CC">
        <w:rPr>
          <w:rFonts w:cs="Arial"/>
          <w:sz w:val="22"/>
          <w:szCs w:val="22"/>
        </w:rPr>
        <w:t xml:space="preserve">Návrh protokolu prostření je součástí dokumentace silnoproudých elektroinstalací dle </w:t>
      </w:r>
      <w:r w:rsidRPr="008A72CC">
        <w:rPr>
          <w:rFonts w:cs="Arial"/>
          <w:sz w:val="22"/>
          <w:szCs w:val="22"/>
        </w:rPr>
        <w:lastRenderedPageBreak/>
        <w:t>ČSN 33 2000 a ČSN 33 2000-5-51 ed.3 v jednotlivých prostorách objektu ve stavební projektové dokumentaci. Klasifikace vnějších vlivů dle ČSN EN 50131-1 čl. 7.1 třída I - prostředí vnitřní, čl. 7.2 třída II - prostředí vnitřní všeobecné a čl. 7.4 třída IV - prostředí venkovní všeobecné.</w:t>
      </w:r>
    </w:p>
    <w:p w:rsidR="00CF5A71" w:rsidRPr="00CF5A71" w:rsidRDefault="00CF5A71" w:rsidP="003A5B43">
      <w:pPr>
        <w:pStyle w:val="Nadpis1"/>
        <w:ind w:left="0" w:firstLine="0"/>
        <w:rPr>
          <w:rFonts w:cs="Arial"/>
        </w:rPr>
      </w:pPr>
      <w:bookmarkStart w:id="76" w:name="_Toc464278995"/>
      <w:bookmarkStart w:id="77" w:name="_Toc471535969"/>
      <w:bookmarkStart w:id="78" w:name="_Toc493288200"/>
      <w:bookmarkStart w:id="79" w:name="_Toc109723028"/>
      <w:bookmarkStart w:id="80" w:name="_Toc192852741"/>
      <w:bookmarkStart w:id="81" w:name="_Toc449020210"/>
      <w:bookmarkStart w:id="82" w:name="_Toc528659370"/>
      <w:bookmarkEnd w:id="42"/>
      <w:bookmarkEnd w:id="43"/>
      <w:bookmarkEnd w:id="44"/>
      <w:r w:rsidRPr="00D0047C">
        <w:rPr>
          <w:rFonts w:cs="Arial"/>
        </w:rPr>
        <w:t>Po</w:t>
      </w:r>
      <w:r>
        <w:rPr>
          <w:rFonts w:cs="Arial"/>
        </w:rPr>
        <w:t>pis řešení vnitřních</w:t>
      </w:r>
      <w:bookmarkEnd w:id="76"/>
      <w:bookmarkEnd w:id="77"/>
      <w:bookmarkEnd w:id="78"/>
      <w:bookmarkEnd w:id="79"/>
      <w:bookmarkEnd w:id="80"/>
      <w:bookmarkEnd w:id="81"/>
      <w:r>
        <w:rPr>
          <w:rFonts w:cs="Arial"/>
        </w:rPr>
        <w:t xml:space="preserve"> a vnějších slaboproudých systémů</w:t>
      </w:r>
      <w:bookmarkEnd w:id="82"/>
    </w:p>
    <w:p w:rsidR="00CF5A71" w:rsidRPr="00CF5A71" w:rsidRDefault="00CF5A71" w:rsidP="00CF5A71">
      <w:pPr>
        <w:pStyle w:val="Odstavecseseznamem"/>
        <w:keepNext/>
        <w:widowControl w:val="0"/>
        <w:numPr>
          <w:ilvl w:val="0"/>
          <w:numId w:val="1"/>
        </w:numPr>
        <w:spacing w:after="280" w:line="280" w:lineRule="atLeast"/>
        <w:jc w:val="both"/>
        <w:outlineLvl w:val="1"/>
        <w:rPr>
          <w:rFonts w:ascii="Arial" w:eastAsia="Times New Roman" w:hAnsi="Arial" w:cs="Arial"/>
          <w:b/>
          <w:vanish/>
          <w:kern w:val="28"/>
          <w:szCs w:val="20"/>
        </w:rPr>
      </w:pPr>
      <w:bookmarkStart w:id="83" w:name="__RefHeading__35_649323978"/>
      <w:bookmarkStart w:id="84" w:name="__RefHeading___Toc377541688"/>
      <w:bookmarkStart w:id="85" w:name="__RefHeading__37_1323544419"/>
      <w:bookmarkStart w:id="86" w:name="_Toc478546262"/>
      <w:bookmarkStart w:id="87" w:name="_Toc478546538"/>
      <w:bookmarkStart w:id="88" w:name="_Toc479602607"/>
      <w:bookmarkStart w:id="89" w:name="_Toc481767022"/>
      <w:bookmarkStart w:id="90" w:name="_Toc527697703"/>
      <w:bookmarkStart w:id="91" w:name="_Toc527700370"/>
      <w:bookmarkStart w:id="92" w:name="_Toc527702334"/>
      <w:bookmarkStart w:id="93" w:name="_Toc527720355"/>
      <w:bookmarkStart w:id="94" w:name="_Toc528060206"/>
      <w:bookmarkStart w:id="95" w:name="_Toc528310394"/>
      <w:bookmarkStart w:id="96" w:name="_Toc528310536"/>
      <w:bookmarkStart w:id="97" w:name="_Toc528311001"/>
      <w:bookmarkStart w:id="98" w:name="_Toc528311131"/>
      <w:bookmarkStart w:id="99" w:name="_Toc528311195"/>
      <w:bookmarkStart w:id="100" w:name="_Toc528582742"/>
      <w:bookmarkStart w:id="101" w:name="_Toc423071125"/>
      <w:bookmarkStart w:id="102" w:name="_Toc423072224"/>
      <w:bookmarkStart w:id="103" w:name="_Toc423072411"/>
      <w:bookmarkStart w:id="104" w:name="_Toc441577595"/>
      <w:bookmarkStart w:id="105" w:name="_Toc441832524"/>
      <w:bookmarkStart w:id="106" w:name="_Toc478545099"/>
      <w:bookmarkStart w:id="107" w:name="_Toc528659076"/>
      <w:bookmarkStart w:id="108" w:name="_Toc528659098"/>
      <w:bookmarkStart w:id="109" w:name="_Toc528659120"/>
      <w:bookmarkStart w:id="110" w:name="_Toc528659371"/>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7"/>
      <w:bookmarkEnd w:id="108"/>
      <w:bookmarkEnd w:id="109"/>
      <w:bookmarkEnd w:id="110"/>
    </w:p>
    <w:p w:rsidR="00410F3E" w:rsidRPr="00CF5A71" w:rsidRDefault="00410F3E" w:rsidP="00CF5A71">
      <w:pPr>
        <w:pStyle w:val="Nadpis2"/>
        <w:numPr>
          <w:ilvl w:val="1"/>
          <w:numId w:val="1"/>
        </w:numPr>
        <w:ind w:left="432"/>
        <w:rPr>
          <w:rFonts w:cs="Arial"/>
        </w:rPr>
      </w:pPr>
      <w:bookmarkStart w:id="111" w:name="_Toc528659372"/>
      <w:r w:rsidRPr="00CF5A71">
        <w:rPr>
          <w:rFonts w:cs="Arial"/>
        </w:rPr>
        <w:t>Strukturovaná kabeláž (SK)</w:t>
      </w:r>
      <w:bookmarkEnd w:id="101"/>
      <w:bookmarkEnd w:id="102"/>
      <w:bookmarkEnd w:id="103"/>
      <w:bookmarkEnd w:id="104"/>
      <w:bookmarkEnd w:id="105"/>
      <w:bookmarkEnd w:id="106"/>
      <w:bookmarkEnd w:id="111"/>
    </w:p>
    <w:p w:rsidR="00EF22A6" w:rsidRPr="008A72CC" w:rsidRDefault="00EF22A6" w:rsidP="00EF22A6">
      <w:pPr>
        <w:spacing w:line="240" w:lineRule="auto"/>
        <w:rPr>
          <w:rFonts w:cs="Arial"/>
          <w:sz w:val="22"/>
          <w:szCs w:val="22"/>
        </w:rPr>
      </w:pPr>
      <w:r w:rsidRPr="008A72CC">
        <w:rPr>
          <w:rFonts w:cs="Arial"/>
          <w:sz w:val="22"/>
          <w:szCs w:val="22"/>
        </w:rPr>
        <w:t xml:space="preserve">Strukturovaná kabeláž je koncipována jako univerzální síť k využití pro datové, hlasové služby a případně další aplikace (širokopásmové video, zabezpečovací technologie, přístupové a evidenční systémy, apod.). </w:t>
      </w:r>
    </w:p>
    <w:p w:rsidR="00410F3E" w:rsidRPr="008A72CC" w:rsidRDefault="00410F3E" w:rsidP="00EF22A6">
      <w:pPr>
        <w:widowControl/>
        <w:spacing w:line="240" w:lineRule="auto"/>
        <w:rPr>
          <w:rFonts w:cs="Arial"/>
          <w:color w:val="000000"/>
          <w:sz w:val="22"/>
          <w:szCs w:val="22"/>
        </w:rPr>
      </w:pPr>
      <w:r w:rsidRPr="008A72CC">
        <w:rPr>
          <w:rFonts w:cs="Arial"/>
          <w:sz w:val="22"/>
          <w:szCs w:val="22"/>
        </w:rPr>
        <w:t xml:space="preserve">Pro telefonní a datové připojení bude sloužit strukturovaná </w:t>
      </w:r>
      <w:r w:rsidR="007B38B6">
        <w:rPr>
          <w:rFonts w:cs="Arial"/>
          <w:sz w:val="22"/>
          <w:szCs w:val="22"/>
        </w:rPr>
        <w:t xml:space="preserve">kabeláž sestavená z prvků </w:t>
      </w:r>
      <w:proofErr w:type="spellStart"/>
      <w:r w:rsidR="007B38B6">
        <w:rPr>
          <w:rFonts w:cs="Arial"/>
          <w:sz w:val="22"/>
          <w:szCs w:val="22"/>
        </w:rPr>
        <w:t>Cat</w:t>
      </w:r>
      <w:proofErr w:type="spellEnd"/>
      <w:r w:rsidR="007B38B6">
        <w:rPr>
          <w:rFonts w:cs="Arial"/>
          <w:sz w:val="22"/>
          <w:szCs w:val="22"/>
        </w:rPr>
        <w:t xml:space="preserve">. 6. Kabelové rozvody FTP </w:t>
      </w:r>
      <w:proofErr w:type="gramStart"/>
      <w:r w:rsidR="007B38B6">
        <w:rPr>
          <w:rFonts w:cs="Arial"/>
          <w:sz w:val="22"/>
          <w:szCs w:val="22"/>
        </w:rPr>
        <w:t>Cat.6</w:t>
      </w:r>
      <w:r w:rsidRPr="008A72CC">
        <w:rPr>
          <w:rFonts w:cs="Arial"/>
          <w:sz w:val="22"/>
          <w:szCs w:val="22"/>
        </w:rPr>
        <w:t xml:space="preserve"> </w:t>
      </w:r>
      <w:r w:rsidR="00AD7155">
        <w:rPr>
          <w:rFonts w:cs="Arial"/>
          <w:sz w:val="22"/>
          <w:szCs w:val="22"/>
        </w:rPr>
        <w:t>pro</w:t>
      </w:r>
      <w:proofErr w:type="gramEnd"/>
      <w:r w:rsidR="00AD7155">
        <w:rPr>
          <w:rFonts w:cs="Arial"/>
          <w:sz w:val="22"/>
          <w:szCs w:val="22"/>
        </w:rPr>
        <w:t xml:space="preserve"> ZŠ Bezručova </w:t>
      </w:r>
      <w:r w:rsidRPr="008A72CC">
        <w:rPr>
          <w:rFonts w:cs="Arial"/>
          <w:sz w:val="22"/>
          <w:szCs w:val="22"/>
        </w:rPr>
        <w:t>budou vedeny hvězdicově z </w:t>
      </w:r>
      <w:r w:rsidR="007B38B6">
        <w:rPr>
          <w:rFonts w:cs="Arial"/>
          <w:sz w:val="22"/>
          <w:szCs w:val="22"/>
        </w:rPr>
        <w:t>datového rozvaděče 19“(RACKU</w:t>
      </w:r>
      <w:r w:rsidRPr="008A72CC">
        <w:rPr>
          <w:rFonts w:cs="Arial"/>
          <w:sz w:val="22"/>
          <w:szCs w:val="22"/>
        </w:rPr>
        <w:t>). Rozvody budou řešeny s ohledem na předpis, aby délka rozvodu k nejvzdálenější datové zásuvce nepřesáhla délku 90m. Páteřní datové rozvody budou tvořeny optickými kabely ze stávajícího RACKU.</w:t>
      </w:r>
      <w:r w:rsidRPr="008A72CC">
        <w:rPr>
          <w:rFonts w:cs="Arial"/>
          <w:color w:val="000000"/>
          <w:sz w:val="22"/>
          <w:szCs w:val="22"/>
        </w:rPr>
        <w:t xml:space="preserve"> Bude proveden metalický a optický propoj m</w:t>
      </w:r>
      <w:r w:rsidR="00D90816">
        <w:rPr>
          <w:rFonts w:cs="Arial"/>
          <w:color w:val="000000"/>
          <w:sz w:val="22"/>
          <w:szCs w:val="22"/>
        </w:rPr>
        <w:t xml:space="preserve">ezi stávajícím </w:t>
      </w:r>
      <w:proofErr w:type="spellStart"/>
      <w:r w:rsidR="00D90816">
        <w:rPr>
          <w:rFonts w:cs="Arial"/>
          <w:color w:val="000000"/>
          <w:sz w:val="22"/>
          <w:szCs w:val="22"/>
        </w:rPr>
        <w:t>RACKem</w:t>
      </w:r>
      <w:proofErr w:type="spellEnd"/>
      <w:r w:rsidR="00D90816">
        <w:rPr>
          <w:rFonts w:cs="Arial"/>
          <w:color w:val="000000"/>
          <w:sz w:val="22"/>
          <w:szCs w:val="22"/>
        </w:rPr>
        <w:t xml:space="preserve"> a novým</w:t>
      </w:r>
      <w:r w:rsidRPr="008A72CC">
        <w:rPr>
          <w:rFonts w:cs="Arial"/>
          <w:color w:val="000000"/>
          <w:sz w:val="22"/>
          <w:szCs w:val="22"/>
        </w:rPr>
        <w:t xml:space="preserve">, </w:t>
      </w:r>
      <w:r w:rsidR="00CE5A4D" w:rsidRPr="008A72CC">
        <w:rPr>
          <w:rFonts w:cs="Arial"/>
          <w:color w:val="000000"/>
          <w:sz w:val="22"/>
          <w:szCs w:val="22"/>
        </w:rPr>
        <w:t xml:space="preserve">SYKFY </w:t>
      </w:r>
      <w:proofErr w:type="gramStart"/>
      <w:r w:rsidR="00CE5A4D" w:rsidRPr="008A72CC">
        <w:rPr>
          <w:rFonts w:cs="Arial"/>
          <w:color w:val="000000"/>
          <w:sz w:val="22"/>
          <w:szCs w:val="22"/>
        </w:rPr>
        <w:t>10</w:t>
      </w:r>
      <w:r w:rsidRPr="008A72CC">
        <w:rPr>
          <w:rFonts w:cs="Arial"/>
          <w:color w:val="000000"/>
          <w:sz w:val="22"/>
          <w:szCs w:val="22"/>
        </w:rPr>
        <w:t>x</w:t>
      </w:r>
      <w:r w:rsidR="00CE5A4D" w:rsidRPr="008A72CC">
        <w:rPr>
          <w:rFonts w:cs="Arial"/>
          <w:color w:val="000000"/>
          <w:sz w:val="22"/>
          <w:szCs w:val="22"/>
        </w:rPr>
        <w:t>2x0,8</w:t>
      </w:r>
      <w:r w:rsidR="001B607F">
        <w:rPr>
          <w:rFonts w:cs="Arial"/>
          <w:color w:val="000000"/>
          <w:sz w:val="22"/>
          <w:szCs w:val="22"/>
        </w:rPr>
        <w:t xml:space="preserve"> , 1x</w:t>
      </w:r>
      <w:proofErr w:type="gramEnd"/>
      <w:r w:rsidR="001B607F">
        <w:rPr>
          <w:rFonts w:cs="Arial"/>
          <w:color w:val="000000"/>
          <w:sz w:val="22"/>
          <w:szCs w:val="22"/>
        </w:rPr>
        <w:t xml:space="preserve"> 8vl. o</w:t>
      </w:r>
      <w:r w:rsidRPr="008A72CC">
        <w:rPr>
          <w:rFonts w:cs="Arial"/>
          <w:color w:val="000000"/>
          <w:sz w:val="22"/>
          <w:szCs w:val="22"/>
        </w:rPr>
        <w:t xml:space="preserve">ptika. </w:t>
      </w:r>
      <w:r w:rsidR="00E46C45" w:rsidRPr="008A72CC">
        <w:rPr>
          <w:rFonts w:cs="Arial"/>
          <w:color w:val="000000"/>
          <w:sz w:val="22"/>
          <w:szCs w:val="22"/>
        </w:rPr>
        <w:t xml:space="preserve">Stávající </w:t>
      </w:r>
      <w:proofErr w:type="spellStart"/>
      <w:r w:rsidR="00E46C45" w:rsidRPr="008A72CC">
        <w:rPr>
          <w:rFonts w:cs="Arial"/>
          <w:color w:val="000000"/>
          <w:sz w:val="22"/>
          <w:szCs w:val="22"/>
        </w:rPr>
        <w:t>rack</w:t>
      </w:r>
      <w:proofErr w:type="spellEnd"/>
      <w:r w:rsidR="00E46C45" w:rsidRPr="008A72CC">
        <w:rPr>
          <w:rFonts w:cs="Arial"/>
          <w:color w:val="000000"/>
          <w:sz w:val="22"/>
          <w:szCs w:val="22"/>
        </w:rPr>
        <w:t xml:space="preserve"> je </w:t>
      </w:r>
      <w:r w:rsidR="00D90816">
        <w:rPr>
          <w:rFonts w:cs="Arial"/>
          <w:color w:val="000000"/>
          <w:sz w:val="22"/>
          <w:szCs w:val="22"/>
        </w:rPr>
        <w:t>v stávajícím objektu ZŠ Bezručovy</w:t>
      </w:r>
      <w:r w:rsidR="00E46C45" w:rsidRPr="008A72CC">
        <w:rPr>
          <w:rFonts w:cs="Arial"/>
          <w:color w:val="000000"/>
          <w:sz w:val="22"/>
          <w:szCs w:val="22"/>
        </w:rPr>
        <w:t xml:space="preserve"> a z tohoto rozvaděče bude proveden výše uvedený propoj do nového rozvaděče </w:t>
      </w:r>
      <w:r w:rsidR="00D90816">
        <w:rPr>
          <w:rFonts w:cs="Arial"/>
          <w:color w:val="000000"/>
          <w:sz w:val="22"/>
          <w:szCs w:val="22"/>
        </w:rPr>
        <w:t>DA</w:t>
      </w:r>
      <w:r w:rsidR="00766BD4">
        <w:rPr>
          <w:rFonts w:cs="Arial"/>
          <w:color w:val="000000"/>
          <w:sz w:val="22"/>
          <w:szCs w:val="22"/>
        </w:rPr>
        <w:t>1</w:t>
      </w:r>
      <w:r w:rsidR="001B607F">
        <w:rPr>
          <w:rFonts w:cs="Arial"/>
          <w:color w:val="000000"/>
          <w:sz w:val="22"/>
          <w:szCs w:val="22"/>
        </w:rPr>
        <w:t xml:space="preserve"> </w:t>
      </w:r>
      <w:r w:rsidR="00D90816">
        <w:rPr>
          <w:rFonts w:cs="Arial"/>
          <w:color w:val="000000"/>
          <w:sz w:val="22"/>
          <w:szCs w:val="22"/>
        </w:rPr>
        <w:t>v 1</w:t>
      </w:r>
      <w:r w:rsidR="00E46C45" w:rsidRPr="008A72CC">
        <w:rPr>
          <w:rFonts w:cs="Arial"/>
          <w:color w:val="000000"/>
          <w:sz w:val="22"/>
          <w:szCs w:val="22"/>
        </w:rPr>
        <w:t>NP v </w:t>
      </w:r>
      <w:proofErr w:type="spellStart"/>
      <w:proofErr w:type="gramStart"/>
      <w:r w:rsidR="00E46C45" w:rsidRPr="008A72CC">
        <w:rPr>
          <w:rFonts w:cs="Arial"/>
          <w:color w:val="000000"/>
          <w:sz w:val="22"/>
          <w:szCs w:val="22"/>
        </w:rPr>
        <w:t>m.č</w:t>
      </w:r>
      <w:proofErr w:type="spellEnd"/>
      <w:r w:rsidR="00E46C45" w:rsidRPr="008A72CC">
        <w:rPr>
          <w:rFonts w:cs="Arial"/>
          <w:color w:val="000000"/>
          <w:sz w:val="22"/>
          <w:szCs w:val="22"/>
        </w:rPr>
        <w:t>.</w:t>
      </w:r>
      <w:proofErr w:type="gramEnd"/>
      <w:r w:rsidR="00E46C45" w:rsidRPr="008A72CC">
        <w:rPr>
          <w:rFonts w:cs="Arial"/>
          <w:color w:val="000000"/>
          <w:sz w:val="22"/>
          <w:szCs w:val="22"/>
        </w:rPr>
        <w:t xml:space="preserve"> </w:t>
      </w:r>
      <w:r w:rsidR="00D90816">
        <w:rPr>
          <w:rFonts w:cs="Arial"/>
          <w:color w:val="000000"/>
          <w:sz w:val="22"/>
          <w:szCs w:val="22"/>
        </w:rPr>
        <w:t>1.0</w:t>
      </w:r>
      <w:r w:rsidR="00E46C45" w:rsidRPr="008A72CC">
        <w:rPr>
          <w:rFonts w:cs="Arial"/>
          <w:color w:val="000000"/>
          <w:sz w:val="22"/>
          <w:szCs w:val="22"/>
        </w:rPr>
        <w:t>5</w:t>
      </w:r>
      <w:r w:rsidR="00CE5A4D" w:rsidRPr="008A72CC">
        <w:rPr>
          <w:rFonts w:cs="Arial"/>
          <w:color w:val="000000"/>
          <w:sz w:val="22"/>
          <w:szCs w:val="22"/>
        </w:rPr>
        <w:t>.</w:t>
      </w:r>
      <w:r w:rsidR="00E46C45" w:rsidRPr="008A72CC">
        <w:rPr>
          <w:rFonts w:cs="Arial"/>
          <w:color w:val="000000"/>
          <w:sz w:val="22"/>
          <w:szCs w:val="22"/>
        </w:rPr>
        <w:t xml:space="preserve"> </w:t>
      </w:r>
      <w:r w:rsidR="00D90816">
        <w:rPr>
          <w:rFonts w:cs="Arial"/>
          <w:sz w:val="22"/>
          <w:szCs w:val="22"/>
        </w:rPr>
        <w:t>V</w:t>
      </w:r>
      <w:r w:rsidRPr="008A72CC">
        <w:rPr>
          <w:rFonts w:cs="Arial"/>
          <w:sz w:val="22"/>
          <w:szCs w:val="22"/>
        </w:rPr>
        <w:t xml:space="preserve"> datovém rozvaděči budou instalovány patch panely (pro ukončení rozvodu od datových zásuvek), vyvazovací panely, napájecí panely, optické vany (sloužící</w:t>
      </w:r>
      <w:r w:rsidR="00EF22A6" w:rsidRPr="008A72CC">
        <w:rPr>
          <w:rFonts w:cs="Arial"/>
          <w:sz w:val="22"/>
          <w:szCs w:val="22"/>
        </w:rPr>
        <w:t xml:space="preserve"> pro ukončení optického kabelu).</w:t>
      </w:r>
      <w:r w:rsidRPr="008A72CC">
        <w:rPr>
          <w:rFonts w:cs="Arial"/>
          <w:sz w:val="22"/>
          <w:szCs w:val="22"/>
        </w:rPr>
        <w:t xml:space="preserve"> </w:t>
      </w:r>
      <w:r w:rsidR="00EF22A6" w:rsidRPr="008A72CC">
        <w:rPr>
          <w:rFonts w:cs="Arial"/>
          <w:sz w:val="22"/>
          <w:szCs w:val="22"/>
        </w:rPr>
        <w:t>Záložní z</w:t>
      </w:r>
      <w:r w:rsidRPr="008A72CC">
        <w:rPr>
          <w:rFonts w:cs="Arial"/>
          <w:sz w:val="22"/>
          <w:szCs w:val="22"/>
        </w:rPr>
        <w:t>droje UPS a aktivní prvky sítě (switche)</w:t>
      </w:r>
      <w:r w:rsidR="00EF22A6" w:rsidRPr="008A72CC">
        <w:rPr>
          <w:rFonts w:cs="Arial"/>
          <w:sz w:val="22"/>
          <w:szCs w:val="22"/>
        </w:rPr>
        <w:t xml:space="preserve"> nejsou dodávkou této PD</w:t>
      </w:r>
      <w:r w:rsidRPr="008A72CC">
        <w:rPr>
          <w:rFonts w:cs="Arial"/>
          <w:sz w:val="22"/>
          <w:szCs w:val="22"/>
        </w:rPr>
        <w:t>. Všechny datové zásuvky v nové budově budou napojeny z nového RACKU.</w:t>
      </w:r>
    </w:p>
    <w:p w:rsidR="00410F3E" w:rsidRPr="008A72CC" w:rsidRDefault="00410F3E" w:rsidP="00EF22A6">
      <w:pPr>
        <w:spacing w:line="240" w:lineRule="auto"/>
        <w:rPr>
          <w:rFonts w:cs="Arial"/>
          <w:sz w:val="22"/>
          <w:szCs w:val="22"/>
        </w:rPr>
      </w:pPr>
      <w:r w:rsidRPr="008A72CC">
        <w:rPr>
          <w:rFonts w:cs="Arial"/>
          <w:sz w:val="22"/>
          <w:szCs w:val="22"/>
        </w:rPr>
        <w:t>Datové zásuvky budou instalovány dle požadavků investora v celém objektu a standardně ob</w:t>
      </w:r>
      <w:r w:rsidR="00773A44">
        <w:rPr>
          <w:rFonts w:cs="Arial"/>
          <w:sz w:val="22"/>
          <w:szCs w:val="22"/>
        </w:rPr>
        <w:t xml:space="preserve">sahují dva konektory RJ45 </w:t>
      </w:r>
      <w:proofErr w:type="gramStart"/>
      <w:r w:rsidR="00773A44">
        <w:rPr>
          <w:rFonts w:cs="Arial"/>
          <w:sz w:val="22"/>
          <w:szCs w:val="22"/>
        </w:rPr>
        <w:t>Cat.6</w:t>
      </w:r>
      <w:r w:rsidRPr="008A72CC">
        <w:rPr>
          <w:rFonts w:cs="Arial"/>
          <w:sz w:val="22"/>
          <w:szCs w:val="22"/>
        </w:rPr>
        <w:t xml:space="preserve"> FTP</w:t>
      </w:r>
      <w:proofErr w:type="gramEnd"/>
      <w:r w:rsidRPr="008A72CC">
        <w:rPr>
          <w:rFonts w:cs="Arial"/>
          <w:sz w:val="22"/>
          <w:szCs w:val="22"/>
        </w:rPr>
        <w:t>.</w:t>
      </w:r>
    </w:p>
    <w:p w:rsidR="00EF22A6" w:rsidRPr="008A72CC" w:rsidRDefault="00410F3E" w:rsidP="00EF22A6">
      <w:pPr>
        <w:spacing w:line="240" w:lineRule="auto"/>
        <w:rPr>
          <w:rFonts w:cs="Arial"/>
          <w:sz w:val="22"/>
          <w:szCs w:val="22"/>
        </w:rPr>
      </w:pPr>
      <w:r w:rsidRPr="008A72CC">
        <w:rPr>
          <w:rFonts w:cs="Arial"/>
          <w:sz w:val="22"/>
          <w:szCs w:val="22"/>
        </w:rPr>
        <w:t xml:space="preserve">V prostoru učitelského stolu </w:t>
      </w:r>
      <w:r w:rsidR="00773A44">
        <w:rPr>
          <w:rFonts w:cs="Arial"/>
          <w:sz w:val="22"/>
          <w:szCs w:val="22"/>
        </w:rPr>
        <w:t>bude podlahová krabice a zásuvky 2xRJ45 a</w:t>
      </w:r>
      <w:r w:rsidRPr="008A72CC">
        <w:rPr>
          <w:rFonts w:cs="Arial"/>
          <w:sz w:val="22"/>
          <w:szCs w:val="22"/>
        </w:rPr>
        <w:t xml:space="preserve"> u tabule bude </w:t>
      </w:r>
      <w:r w:rsidR="00773A44">
        <w:rPr>
          <w:rFonts w:cs="Arial"/>
          <w:sz w:val="22"/>
          <w:szCs w:val="22"/>
        </w:rPr>
        <w:t>zásuvka 2xRJ45</w:t>
      </w:r>
      <w:r w:rsidR="00EF22A6" w:rsidRPr="008A72CC">
        <w:rPr>
          <w:rFonts w:cs="Arial"/>
          <w:sz w:val="22"/>
          <w:szCs w:val="22"/>
        </w:rPr>
        <w:t>.</w:t>
      </w:r>
    </w:p>
    <w:p w:rsidR="00EF22A6" w:rsidRDefault="00EF22A6" w:rsidP="00CF5A71">
      <w:pPr>
        <w:spacing w:line="240" w:lineRule="auto"/>
        <w:rPr>
          <w:rFonts w:cs="Arial"/>
          <w:sz w:val="22"/>
          <w:szCs w:val="22"/>
        </w:rPr>
      </w:pPr>
      <w:r w:rsidRPr="008A72CC">
        <w:rPr>
          <w:rFonts w:cs="Arial"/>
          <w:sz w:val="22"/>
          <w:szCs w:val="22"/>
        </w:rPr>
        <w:t xml:space="preserve">Rozvodný systém je otevřený a univerzální, schopný zajistit široké spektrum komunikačních přenosů. Celý systém, včetně přípojných kabelů je navržen od jednoho výrobce, což zajistí vyvážený přenos ve všech segmentech systému. </w:t>
      </w:r>
    </w:p>
    <w:p w:rsidR="00410F3E" w:rsidRPr="002407DF" w:rsidRDefault="00464B97" w:rsidP="002407DF">
      <w:pPr>
        <w:pStyle w:val="Nadpis2"/>
        <w:numPr>
          <w:ilvl w:val="1"/>
          <w:numId w:val="1"/>
        </w:numPr>
        <w:ind w:left="0" w:firstLine="0"/>
        <w:rPr>
          <w:rFonts w:cs="Arial"/>
        </w:rPr>
      </w:pPr>
      <w:bookmarkStart w:id="112" w:name="__RefHeading__37_649323978"/>
      <w:bookmarkStart w:id="113" w:name="__RefHeading___Toc377541690"/>
      <w:bookmarkStart w:id="114" w:name="__RefHeading__39_1323544419"/>
      <w:bookmarkStart w:id="115" w:name="_Toc528659373"/>
      <w:bookmarkEnd w:id="112"/>
      <w:bookmarkEnd w:id="113"/>
      <w:bookmarkEnd w:id="114"/>
      <w:r>
        <w:rPr>
          <w:rFonts w:cs="Arial"/>
        </w:rPr>
        <w:t>Propojení USB, HDMI, VGA, reproduktory</w:t>
      </w:r>
      <w:bookmarkEnd w:id="115"/>
    </w:p>
    <w:p w:rsidR="00410F3E" w:rsidRPr="008A72CC" w:rsidRDefault="000D2907" w:rsidP="00056151">
      <w:pPr>
        <w:spacing w:line="276" w:lineRule="auto"/>
        <w:rPr>
          <w:rFonts w:cs="Arial"/>
          <w:sz w:val="22"/>
          <w:szCs w:val="22"/>
        </w:rPr>
      </w:pPr>
      <w:bookmarkStart w:id="116" w:name="__RefHeading__39_649323978"/>
      <w:bookmarkStart w:id="117" w:name="__RefHeading___Toc377541691"/>
      <w:bookmarkStart w:id="118" w:name="__RefHeading__41_1323544419"/>
      <w:bookmarkEnd w:id="116"/>
      <w:bookmarkEnd w:id="117"/>
      <w:bookmarkEnd w:id="118"/>
      <w:r>
        <w:rPr>
          <w:rFonts w:cs="Arial"/>
          <w:sz w:val="22"/>
          <w:szCs w:val="22"/>
        </w:rPr>
        <w:t xml:space="preserve">U 1. i 2. NP. </w:t>
      </w:r>
      <w:r w:rsidR="00464B97">
        <w:rPr>
          <w:rFonts w:cs="Arial"/>
          <w:sz w:val="22"/>
          <w:szCs w:val="22"/>
        </w:rPr>
        <w:t>Propojeny těmito systémy bude vybavení v učebnách. Reproduktory budou ve všech učebnách propojeny mezi sebou kabelem dodávaným s reproduktory. Mezi reproduktory bude ve zdi chránička s průměrem 20mm. Dál</w:t>
      </w:r>
      <w:r>
        <w:rPr>
          <w:rFonts w:cs="Arial"/>
          <w:sz w:val="22"/>
          <w:szCs w:val="22"/>
        </w:rPr>
        <w:t xml:space="preserve">e bude od reproduktoru propojení mezi tabulí s konektorem </w:t>
      </w:r>
      <w:proofErr w:type="spellStart"/>
      <w:r>
        <w:rPr>
          <w:rFonts w:cs="Arial"/>
          <w:sz w:val="22"/>
          <w:szCs w:val="22"/>
        </w:rPr>
        <w:t>jack</w:t>
      </w:r>
      <w:proofErr w:type="spellEnd"/>
      <w:r>
        <w:rPr>
          <w:rFonts w:cs="Arial"/>
          <w:sz w:val="22"/>
          <w:szCs w:val="22"/>
        </w:rPr>
        <w:t xml:space="preserve"> 3,5. Od učitelského stolu bude vždy propojen k tabuli kabel USB a HDMI. U vizualizačního panelu (pouze </w:t>
      </w:r>
      <w:proofErr w:type="spellStart"/>
      <w:proofErr w:type="gramStart"/>
      <w:r>
        <w:rPr>
          <w:rFonts w:cs="Arial"/>
          <w:sz w:val="22"/>
          <w:szCs w:val="22"/>
        </w:rPr>
        <w:t>m.č</w:t>
      </w:r>
      <w:proofErr w:type="spellEnd"/>
      <w:r>
        <w:rPr>
          <w:rFonts w:cs="Arial"/>
          <w:sz w:val="22"/>
          <w:szCs w:val="22"/>
        </w:rPr>
        <w:t>.</w:t>
      </w:r>
      <w:proofErr w:type="gramEnd"/>
      <w:r>
        <w:rPr>
          <w:rFonts w:cs="Arial"/>
          <w:sz w:val="22"/>
          <w:szCs w:val="22"/>
        </w:rPr>
        <w:t xml:space="preserve"> 1.04) bude kabelové propojení USB, HDMI a VGA s učitelským stolem.</w:t>
      </w:r>
    </w:p>
    <w:p w:rsidR="00410F3E" w:rsidRPr="002407DF" w:rsidRDefault="00410F3E" w:rsidP="002407DF">
      <w:pPr>
        <w:pStyle w:val="Nadpis2"/>
        <w:numPr>
          <w:ilvl w:val="1"/>
          <w:numId w:val="1"/>
        </w:numPr>
        <w:ind w:left="0" w:firstLine="0"/>
        <w:rPr>
          <w:rFonts w:cs="Arial"/>
        </w:rPr>
      </w:pPr>
      <w:bookmarkStart w:id="119" w:name="_Toc478545102"/>
      <w:bookmarkStart w:id="120" w:name="_Toc528659374"/>
      <w:r w:rsidRPr="002407DF">
        <w:rPr>
          <w:rFonts w:cs="Arial"/>
        </w:rPr>
        <w:t>Tísňové volání na WC pro tělesně postižené - PP</w:t>
      </w:r>
      <w:bookmarkEnd w:id="119"/>
      <w:bookmarkEnd w:id="120"/>
    </w:p>
    <w:p w:rsidR="0002055B" w:rsidRPr="008A72CC" w:rsidRDefault="00410F3E" w:rsidP="0002055B">
      <w:pPr>
        <w:pStyle w:val="Zkladntext"/>
        <w:rPr>
          <w:rFonts w:cs="Arial"/>
          <w:sz w:val="22"/>
          <w:szCs w:val="22"/>
        </w:rPr>
      </w:pPr>
      <w:r w:rsidRPr="008A72CC">
        <w:rPr>
          <w:rFonts w:cs="Arial"/>
          <w:sz w:val="22"/>
          <w:szCs w:val="22"/>
        </w:rPr>
        <w:t>S ohledem na své postižení nejsou zdravotně postižené osoby často schopny na sebe v nouzových situacích upozornit. Proto se WC určená tělesně postiženým osobám vybavují zařízením pro tísňové volání.</w:t>
      </w:r>
    </w:p>
    <w:p w:rsidR="0002055B" w:rsidRPr="008A72CC" w:rsidRDefault="0002055B" w:rsidP="0002055B">
      <w:pPr>
        <w:pStyle w:val="Zkladntext"/>
        <w:rPr>
          <w:rFonts w:cs="Arial"/>
          <w:sz w:val="22"/>
          <w:szCs w:val="22"/>
        </w:rPr>
      </w:pPr>
    </w:p>
    <w:p w:rsidR="00410F3E" w:rsidRPr="008A72CC" w:rsidRDefault="00410F3E" w:rsidP="0002055B">
      <w:pPr>
        <w:pStyle w:val="Zkladntext"/>
        <w:rPr>
          <w:rFonts w:cs="Arial"/>
          <w:b/>
          <w:sz w:val="22"/>
          <w:szCs w:val="22"/>
        </w:rPr>
      </w:pPr>
      <w:r w:rsidRPr="008A72CC">
        <w:rPr>
          <w:rFonts w:cs="Arial"/>
          <w:b/>
          <w:sz w:val="22"/>
          <w:szCs w:val="22"/>
        </w:rPr>
        <w:t>Popis systému:</w:t>
      </w:r>
    </w:p>
    <w:p w:rsidR="00486CA7" w:rsidRPr="008A72CC" w:rsidRDefault="00222219" w:rsidP="00222219">
      <w:pPr>
        <w:autoSpaceDE w:val="0"/>
        <w:autoSpaceDN w:val="0"/>
        <w:adjustRightInd w:val="0"/>
        <w:spacing w:line="276" w:lineRule="auto"/>
        <w:rPr>
          <w:rFonts w:cs="Arial"/>
          <w:sz w:val="22"/>
          <w:szCs w:val="22"/>
        </w:rPr>
      </w:pPr>
      <w:r>
        <w:rPr>
          <w:rFonts w:cs="Arial"/>
          <w:sz w:val="22"/>
          <w:szCs w:val="22"/>
        </w:rPr>
        <w:t xml:space="preserve">Systém bude instalován v 1. i 2. NP. </w:t>
      </w:r>
      <w:r w:rsidR="00410F3E" w:rsidRPr="008A72CC">
        <w:rPr>
          <w:rFonts w:cs="Arial"/>
          <w:sz w:val="22"/>
          <w:szCs w:val="22"/>
        </w:rPr>
        <w:t xml:space="preserve">Uvnitř prostoru WC pro tělesně postižené budou umístěna dvě různá volací tlačítka. Z výšky 2m bude asi 1,9m dlouhém táhle zavěšeno madlo. Madlo pro aktivaci tísňového volání bude tedy dosažitelné v rozsahu 0,1m až 2m nad podlahou. Druhé volací tlačítko bude umístěno nad umyvadlem. Obě tlačítka budou vybavena uklidňující LED, která se rozsvítí v okamžiku, kdy bude tlačítko aktivováno. Volající bude tak ujištěn, že jeho tísňové volání bylo předáno. Jakmile bude v prostoru WC </w:t>
      </w:r>
      <w:r w:rsidR="00410F3E" w:rsidRPr="008A72CC">
        <w:rPr>
          <w:rFonts w:cs="Arial"/>
          <w:sz w:val="22"/>
          <w:szCs w:val="22"/>
        </w:rPr>
        <w:lastRenderedPageBreak/>
        <w:t>aktivováno tísňové volání, začne červeně blikat signalizační světlo umístěné před dveřmi na chodbě a rozezní se akustická signalizace. Upozornění na aktivované tísňové volání bude tak viditelné a slyšitelné i v bezprostředním okolí WC. Tísňové volání bude vždy přesměrováno na trvale obsluhované místo místnost. Příchozí volání bude signalizováno opticky a akusticky na ústřednu pro potvrzení volání. Na této ústředně bude viditelné, ze kterého WC ZTP volání přichází. Žádné volání tak nezůstane bez povšimnutí. Na ústředně pro potvrzení volání půjde deaktivovat pouze akustickou signalizaci.</w:t>
      </w:r>
      <w:r>
        <w:rPr>
          <w:rFonts w:cs="Arial"/>
          <w:sz w:val="22"/>
          <w:szCs w:val="22"/>
        </w:rPr>
        <w:t xml:space="preserve"> Ústředna bude umístěna v kabinetu.</w:t>
      </w:r>
      <w:r w:rsidR="00410F3E" w:rsidRPr="008A72CC">
        <w:rPr>
          <w:rFonts w:cs="Arial"/>
          <w:sz w:val="22"/>
          <w:szCs w:val="22"/>
        </w:rPr>
        <w:t xml:space="preserve"> Aktivované tísňové volání bude možné plně deaktivovat pouze z prostoru uvnitř WC pro tělesně postižené osoby. Osoby, které budou poskytovat pomoc, musí potvrdit svojí přítomnost stisknutím tlačítka uvnitř místnosti WC a tím tísňové volání deaktivují.</w:t>
      </w:r>
      <w:bookmarkStart w:id="121" w:name="__RefHeading__144_2016559302"/>
      <w:bookmarkStart w:id="122" w:name="__RefHeading__88_1833915453"/>
      <w:bookmarkStart w:id="123" w:name="__RefHeading__130_1534169243"/>
      <w:bookmarkStart w:id="124" w:name="__RefHeading__60_261700479"/>
      <w:bookmarkStart w:id="125" w:name="__RefHeading__230_1833915453"/>
      <w:bookmarkStart w:id="126" w:name="__RefHeading__155_1609146237"/>
      <w:bookmarkEnd w:id="121"/>
      <w:bookmarkEnd w:id="122"/>
      <w:bookmarkEnd w:id="123"/>
      <w:bookmarkEnd w:id="124"/>
      <w:bookmarkEnd w:id="125"/>
      <w:bookmarkEnd w:id="126"/>
    </w:p>
    <w:p w:rsidR="00447717" w:rsidRPr="002407DF" w:rsidRDefault="00876DA2" w:rsidP="00447717">
      <w:pPr>
        <w:pStyle w:val="Nadpis2"/>
        <w:numPr>
          <w:ilvl w:val="1"/>
          <w:numId w:val="1"/>
        </w:numPr>
        <w:ind w:left="0" w:firstLine="0"/>
        <w:rPr>
          <w:rFonts w:cs="Arial"/>
        </w:rPr>
      </w:pPr>
      <w:bookmarkStart w:id="127" w:name="_Toc481767029"/>
      <w:bookmarkStart w:id="128" w:name="_Toc478545109"/>
      <w:bookmarkStart w:id="129" w:name="_Toc528659375"/>
      <w:r>
        <w:rPr>
          <w:rFonts w:cs="Arial"/>
        </w:rPr>
        <w:t>R</w:t>
      </w:r>
      <w:r w:rsidR="00447717">
        <w:rPr>
          <w:rFonts w:cs="Arial"/>
        </w:rPr>
        <w:t>ozhlas</w:t>
      </w:r>
      <w:bookmarkEnd w:id="127"/>
      <w:bookmarkEnd w:id="129"/>
    </w:p>
    <w:p w:rsidR="00447717" w:rsidRPr="00B828F1" w:rsidRDefault="00447717" w:rsidP="00447717">
      <w:pPr>
        <w:pStyle w:val="OdstavecZ1"/>
        <w:spacing w:line="276" w:lineRule="auto"/>
        <w:rPr>
          <w:rFonts w:ascii="Arial" w:hAnsi="Arial" w:cs="Arial"/>
        </w:rPr>
      </w:pPr>
      <w:r w:rsidRPr="00B828F1">
        <w:rPr>
          <w:rFonts w:ascii="Arial" w:hAnsi="Arial" w:cs="Arial"/>
        </w:rPr>
        <w:t>Z</w:t>
      </w:r>
      <w:r w:rsidR="00876DA2">
        <w:rPr>
          <w:rFonts w:ascii="Arial" w:hAnsi="Arial" w:cs="Arial"/>
        </w:rPr>
        <w:t>e stávající</w:t>
      </w:r>
      <w:r w:rsidR="0030082F">
        <w:rPr>
          <w:rFonts w:ascii="Arial" w:hAnsi="Arial" w:cs="Arial"/>
        </w:rPr>
        <w:t>ho objektu</w:t>
      </w:r>
      <w:r w:rsidR="00876DA2">
        <w:rPr>
          <w:rFonts w:ascii="Arial" w:hAnsi="Arial" w:cs="Arial"/>
        </w:rPr>
        <w:t xml:space="preserve"> škol</w:t>
      </w:r>
      <w:r w:rsidR="0030082F">
        <w:rPr>
          <w:rFonts w:ascii="Arial" w:hAnsi="Arial" w:cs="Arial"/>
        </w:rPr>
        <w:t>y</w:t>
      </w:r>
      <w:r w:rsidR="00876DA2">
        <w:rPr>
          <w:rFonts w:ascii="Arial" w:hAnsi="Arial" w:cs="Arial"/>
        </w:rPr>
        <w:t xml:space="preserve"> </w:t>
      </w:r>
      <w:r w:rsidR="0030082F">
        <w:rPr>
          <w:rFonts w:ascii="Arial" w:hAnsi="Arial" w:cs="Arial"/>
        </w:rPr>
        <w:t>ZŠ Bezručova bud</w:t>
      </w:r>
      <w:r w:rsidR="00F81A02">
        <w:rPr>
          <w:rFonts w:ascii="Arial" w:hAnsi="Arial" w:cs="Arial"/>
        </w:rPr>
        <w:t>ou napojeny</w:t>
      </w:r>
      <w:r w:rsidR="0030082F">
        <w:rPr>
          <w:rFonts w:ascii="Arial" w:hAnsi="Arial" w:cs="Arial"/>
        </w:rPr>
        <w:t xml:space="preserve"> </w:t>
      </w:r>
      <w:r w:rsidRPr="00B828F1">
        <w:rPr>
          <w:rFonts w:ascii="Arial" w:hAnsi="Arial" w:cs="Arial"/>
        </w:rPr>
        <w:t>reprodukto</w:t>
      </w:r>
      <w:r w:rsidR="00876DA2">
        <w:rPr>
          <w:rFonts w:ascii="Arial" w:hAnsi="Arial" w:cs="Arial"/>
        </w:rPr>
        <w:t xml:space="preserve">rovým kabelem </w:t>
      </w:r>
      <w:r w:rsidR="00F81A02">
        <w:rPr>
          <w:rFonts w:ascii="Arial" w:hAnsi="Arial" w:cs="Arial"/>
        </w:rPr>
        <w:t xml:space="preserve">CYKY </w:t>
      </w:r>
      <w:r w:rsidR="00876DA2">
        <w:rPr>
          <w:rFonts w:ascii="Arial" w:hAnsi="Arial" w:cs="Arial"/>
        </w:rPr>
        <w:t>2x2,5 mm2</w:t>
      </w:r>
      <w:r w:rsidRPr="00B828F1">
        <w:rPr>
          <w:rFonts w:ascii="Arial" w:hAnsi="Arial" w:cs="Arial"/>
        </w:rPr>
        <w:t xml:space="preserve"> </w:t>
      </w:r>
      <w:r w:rsidR="00F81A02">
        <w:rPr>
          <w:rFonts w:ascii="Arial" w:hAnsi="Arial" w:cs="Arial"/>
        </w:rPr>
        <w:t xml:space="preserve">skříňové </w:t>
      </w:r>
      <w:r w:rsidRPr="00B828F1">
        <w:rPr>
          <w:rFonts w:ascii="Arial" w:hAnsi="Arial" w:cs="Arial"/>
        </w:rPr>
        <w:t>reproduktory</w:t>
      </w:r>
      <w:r w:rsidR="0030082F">
        <w:rPr>
          <w:rFonts w:ascii="Arial" w:hAnsi="Arial" w:cs="Arial"/>
        </w:rPr>
        <w:t xml:space="preserve"> v novém objektu ZŠ Bezručova (1.NP mimo </w:t>
      </w:r>
      <w:proofErr w:type="spellStart"/>
      <w:proofErr w:type="gramStart"/>
      <w:r w:rsidR="0030082F">
        <w:rPr>
          <w:rFonts w:ascii="Arial" w:hAnsi="Arial" w:cs="Arial"/>
        </w:rPr>
        <w:t>m.č</w:t>
      </w:r>
      <w:proofErr w:type="spellEnd"/>
      <w:r w:rsidR="0030082F">
        <w:rPr>
          <w:rFonts w:ascii="Arial" w:hAnsi="Arial" w:cs="Arial"/>
        </w:rPr>
        <w:t>.</w:t>
      </w:r>
      <w:proofErr w:type="gramEnd"/>
      <w:r w:rsidR="0030082F">
        <w:rPr>
          <w:rFonts w:ascii="Arial" w:hAnsi="Arial" w:cs="Arial"/>
        </w:rPr>
        <w:t xml:space="preserve"> 1.01)</w:t>
      </w:r>
      <w:r w:rsidRPr="00B828F1">
        <w:rPr>
          <w:rFonts w:ascii="Arial" w:hAnsi="Arial" w:cs="Arial"/>
        </w:rPr>
        <w:t>.</w:t>
      </w:r>
      <w:r w:rsidR="00876DA2">
        <w:rPr>
          <w:rFonts w:ascii="Arial" w:hAnsi="Arial" w:cs="Arial"/>
        </w:rPr>
        <w:t xml:space="preserve"> </w:t>
      </w:r>
      <w:r w:rsidR="0030082F">
        <w:rPr>
          <w:rFonts w:ascii="Arial" w:hAnsi="Arial" w:cs="Arial"/>
        </w:rPr>
        <w:t>To bude z přípojkové skříně vně stávajícího objektu ZŠ Bezručova. Pro novou přístavbu ZŠ Masarykova bude systém napojen ze stá</w:t>
      </w:r>
      <w:r w:rsidR="006942B4">
        <w:rPr>
          <w:rFonts w:ascii="Arial" w:hAnsi="Arial" w:cs="Arial"/>
        </w:rPr>
        <w:t>vajícího objektu ZŠ Masarykova. Každý ze systémů rozhlasu musí být kompatibilní se systémem stávající školy. Před zahájením prací a nákupu materiálu je nutno prověřit kompatibilitu tohoto systému.</w:t>
      </w:r>
    </w:p>
    <w:p w:rsidR="00410F3E" w:rsidRPr="00CF5A71" w:rsidRDefault="00410F3E" w:rsidP="00CF5A71">
      <w:pPr>
        <w:pStyle w:val="Nadpis2"/>
        <w:numPr>
          <w:ilvl w:val="1"/>
          <w:numId w:val="1"/>
        </w:numPr>
        <w:ind w:left="0" w:firstLine="0"/>
        <w:rPr>
          <w:rFonts w:cs="Arial"/>
        </w:rPr>
      </w:pPr>
      <w:bookmarkStart w:id="130" w:name="_Toc528659376"/>
      <w:r w:rsidRPr="00CF5A71">
        <w:rPr>
          <w:rFonts w:cs="Arial"/>
        </w:rPr>
        <w:t>Jednotný čas</w:t>
      </w:r>
      <w:r w:rsidR="00056151" w:rsidRPr="00CF5A71">
        <w:rPr>
          <w:rFonts w:cs="Arial"/>
        </w:rPr>
        <w:t xml:space="preserve"> - JČ</w:t>
      </w:r>
      <w:bookmarkEnd w:id="128"/>
      <w:bookmarkEnd w:id="130"/>
    </w:p>
    <w:p w:rsidR="000E6352" w:rsidRPr="008A72CC" w:rsidRDefault="00410F3E" w:rsidP="000E38CA">
      <w:pPr>
        <w:autoSpaceDE w:val="0"/>
        <w:autoSpaceDN w:val="0"/>
        <w:adjustRightInd w:val="0"/>
        <w:rPr>
          <w:rFonts w:cs="Arial"/>
          <w:sz w:val="22"/>
          <w:szCs w:val="22"/>
        </w:rPr>
      </w:pPr>
      <w:r w:rsidRPr="008A72CC">
        <w:rPr>
          <w:rFonts w:cs="Arial"/>
          <w:sz w:val="22"/>
          <w:szCs w:val="22"/>
        </w:rPr>
        <w:t>Ve stávající budově je instalován stávající systém jednotného času, ten zůstane zachován a pro n</w:t>
      </w:r>
      <w:r w:rsidR="00876DA2">
        <w:rPr>
          <w:rFonts w:cs="Arial"/>
          <w:sz w:val="22"/>
          <w:szCs w:val="22"/>
        </w:rPr>
        <w:t>ovou budovu bude také zřízen</w:t>
      </w:r>
      <w:r w:rsidRPr="008A72CC">
        <w:rPr>
          <w:rFonts w:cs="Arial"/>
          <w:sz w:val="22"/>
          <w:szCs w:val="22"/>
        </w:rPr>
        <w:t xml:space="preserve"> systém jednotného času</w:t>
      </w:r>
      <w:r w:rsidR="00AC70F0" w:rsidRPr="008A72CC">
        <w:rPr>
          <w:rFonts w:cs="Arial"/>
          <w:sz w:val="22"/>
          <w:szCs w:val="22"/>
        </w:rPr>
        <w:t>, k</w:t>
      </w:r>
      <w:r w:rsidR="00876DA2">
        <w:rPr>
          <w:rFonts w:cs="Arial"/>
          <w:sz w:val="22"/>
          <w:szCs w:val="22"/>
        </w:rPr>
        <w:t>terý bude propojen se stávajícím</w:t>
      </w:r>
      <w:r w:rsidRPr="008A72CC">
        <w:rPr>
          <w:rFonts w:cs="Arial"/>
          <w:sz w:val="22"/>
          <w:szCs w:val="22"/>
        </w:rPr>
        <w:t xml:space="preserve">. </w:t>
      </w:r>
      <w:r w:rsidR="0030082F">
        <w:rPr>
          <w:rFonts w:cs="Arial"/>
          <w:sz w:val="22"/>
          <w:szCs w:val="22"/>
        </w:rPr>
        <w:t xml:space="preserve">Pro ZŠ Bezručova budou nové </w:t>
      </w:r>
      <w:r w:rsidR="00F81A02">
        <w:rPr>
          <w:rFonts w:cs="Arial"/>
          <w:sz w:val="22"/>
          <w:szCs w:val="22"/>
        </w:rPr>
        <w:t xml:space="preserve">podružné analogové </w:t>
      </w:r>
      <w:r w:rsidR="0030082F">
        <w:rPr>
          <w:rFonts w:cs="Arial"/>
          <w:sz w:val="22"/>
          <w:szCs w:val="22"/>
        </w:rPr>
        <w:t xml:space="preserve">hodiny zřízeny </w:t>
      </w:r>
      <w:r w:rsidR="000E6352" w:rsidRPr="008A72CC">
        <w:rPr>
          <w:rFonts w:cs="Arial"/>
          <w:sz w:val="22"/>
          <w:szCs w:val="22"/>
        </w:rPr>
        <w:t>v </w:t>
      </w:r>
      <w:r w:rsidR="00A3564F">
        <w:rPr>
          <w:rFonts w:cs="Arial"/>
          <w:sz w:val="22"/>
          <w:szCs w:val="22"/>
        </w:rPr>
        <w:t>1</w:t>
      </w:r>
      <w:r w:rsidR="000E6352" w:rsidRPr="008A72CC">
        <w:rPr>
          <w:rFonts w:cs="Arial"/>
          <w:sz w:val="22"/>
          <w:szCs w:val="22"/>
        </w:rPr>
        <w:t>N</w:t>
      </w:r>
      <w:r w:rsidR="0067102B">
        <w:rPr>
          <w:rFonts w:cs="Arial"/>
          <w:sz w:val="22"/>
          <w:szCs w:val="22"/>
        </w:rPr>
        <w:t>P</w:t>
      </w:r>
      <w:r w:rsidR="000E38CA">
        <w:rPr>
          <w:rFonts w:cs="Arial"/>
          <w:sz w:val="22"/>
          <w:szCs w:val="22"/>
        </w:rPr>
        <w:t xml:space="preserve"> </w:t>
      </w:r>
      <w:proofErr w:type="spellStart"/>
      <w:proofErr w:type="gramStart"/>
      <w:r w:rsidR="000E38CA">
        <w:rPr>
          <w:rFonts w:cs="Arial"/>
          <w:sz w:val="22"/>
          <w:szCs w:val="22"/>
        </w:rPr>
        <w:t>m.č</w:t>
      </w:r>
      <w:proofErr w:type="spellEnd"/>
      <w:r w:rsidR="000E38CA">
        <w:rPr>
          <w:rFonts w:cs="Arial"/>
          <w:sz w:val="22"/>
          <w:szCs w:val="22"/>
        </w:rPr>
        <w:t>.</w:t>
      </w:r>
      <w:proofErr w:type="gramEnd"/>
      <w:r w:rsidR="000E38CA">
        <w:rPr>
          <w:rFonts w:cs="Arial"/>
          <w:sz w:val="22"/>
          <w:szCs w:val="22"/>
        </w:rPr>
        <w:t xml:space="preserve"> </w:t>
      </w:r>
      <w:r w:rsidR="00A3564F">
        <w:rPr>
          <w:rFonts w:cs="Arial"/>
          <w:sz w:val="22"/>
          <w:szCs w:val="22"/>
        </w:rPr>
        <w:t>1.02</w:t>
      </w:r>
      <w:r w:rsidR="00876DA2">
        <w:rPr>
          <w:rFonts w:cs="Arial"/>
          <w:sz w:val="22"/>
          <w:szCs w:val="22"/>
        </w:rPr>
        <w:t xml:space="preserve"> a </w:t>
      </w:r>
      <w:r w:rsidR="0030082F">
        <w:rPr>
          <w:rFonts w:cs="Arial"/>
          <w:sz w:val="22"/>
          <w:szCs w:val="22"/>
        </w:rPr>
        <w:t>pro ZŠ Masarykova v </w:t>
      </w:r>
      <w:proofErr w:type="spellStart"/>
      <w:r w:rsidR="0030082F">
        <w:rPr>
          <w:rFonts w:cs="Arial"/>
          <w:sz w:val="22"/>
          <w:szCs w:val="22"/>
        </w:rPr>
        <w:t>m.č</w:t>
      </w:r>
      <w:proofErr w:type="spellEnd"/>
      <w:r w:rsidR="0030082F">
        <w:rPr>
          <w:rFonts w:cs="Arial"/>
          <w:sz w:val="22"/>
          <w:szCs w:val="22"/>
        </w:rPr>
        <w:t xml:space="preserve">. </w:t>
      </w:r>
      <w:r w:rsidR="00876DA2">
        <w:rPr>
          <w:rFonts w:cs="Arial"/>
          <w:sz w:val="22"/>
          <w:szCs w:val="22"/>
        </w:rPr>
        <w:t>2.02</w:t>
      </w:r>
      <w:r w:rsidR="000E6352" w:rsidRPr="008A72CC">
        <w:rPr>
          <w:rFonts w:cs="Arial"/>
          <w:sz w:val="22"/>
          <w:szCs w:val="22"/>
        </w:rPr>
        <w:t>. Z</w:t>
      </w:r>
      <w:r w:rsidR="0030082F">
        <w:rPr>
          <w:rFonts w:cs="Arial"/>
          <w:sz w:val="22"/>
          <w:szCs w:val="22"/>
        </w:rPr>
        <w:t> přípojkové skříně stávají</w:t>
      </w:r>
      <w:r w:rsidR="006942B4">
        <w:rPr>
          <w:rFonts w:cs="Arial"/>
          <w:sz w:val="22"/>
          <w:szCs w:val="22"/>
        </w:rPr>
        <w:t>cího objektu ZŠ Bezručovy</w:t>
      </w:r>
      <w:r w:rsidR="00A3564F">
        <w:rPr>
          <w:rFonts w:cs="Arial"/>
          <w:sz w:val="22"/>
          <w:szCs w:val="22"/>
        </w:rPr>
        <w:t xml:space="preserve"> </w:t>
      </w:r>
      <w:r w:rsidR="006942B4">
        <w:rPr>
          <w:rFonts w:cs="Arial"/>
          <w:sz w:val="22"/>
          <w:szCs w:val="22"/>
        </w:rPr>
        <w:t>budou</w:t>
      </w:r>
      <w:r w:rsidR="0067102B">
        <w:rPr>
          <w:rFonts w:cs="Arial"/>
          <w:sz w:val="22"/>
          <w:szCs w:val="22"/>
        </w:rPr>
        <w:t xml:space="preserve"> propojeny podružné hodiny</w:t>
      </w:r>
      <w:r w:rsidR="000E6352" w:rsidRPr="008A72CC">
        <w:rPr>
          <w:rFonts w:cs="Arial"/>
          <w:sz w:val="22"/>
          <w:szCs w:val="22"/>
        </w:rPr>
        <w:t xml:space="preserve"> </w:t>
      </w:r>
      <w:r w:rsidR="00A3564F">
        <w:rPr>
          <w:rFonts w:cs="Arial"/>
          <w:sz w:val="22"/>
          <w:szCs w:val="22"/>
        </w:rPr>
        <w:t xml:space="preserve">v novém objektu </w:t>
      </w:r>
      <w:r w:rsidR="000E6352" w:rsidRPr="008A72CC">
        <w:rPr>
          <w:rFonts w:cs="Arial"/>
          <w:sz w:val="22"/>
          <w:szCs w:val="22"/>
        </w:rPr>
        <w:t xml:space="preserve">pomocí kabelu </w:t>
      </w:r>
      <w:r w:rsidR="00F81A02">
        <w:rPr>
          <w:rFonts w:cs="Arial"/>
          <w:sz w:val="22"/>
          <w:szCs w:val="22"/>
        </w:rPr>
        <w:t xml:space="preserve">CYKY </w:t>
      </w:r>
      <w:r w:rsidR="00876DA2">
        <w:rPr>
          <w:rFonts w:cs="Arial"/>
          <w:sz w:val="22"/>
          <w:szCs w:val="22"/>
        </w:rPr>
        <w:t>2x2,5</w:t>
      </w:r>
      <w:r w:rsidR="00F81A02">
        <w:rPr>
          <w:rFonts w:cs="Arial"/>
          <w:sz w:val="22"/>
          <w:szCs w:val="22"/>
        </w:rPr>
        <w:t xml:space="preserve"> </w:t>
      </w:r>
      <w:r w:rsidR="00F81A02" w:rsidRPr="00F81A02">
        <w:rPr>
          <w:rFonts w:cs="Arial"/>
          <w:sz w:val="22"/>
        </w:rPr>
        <w:t>mm2</w:t>
      </w:r>
      <w:r w:rsidR="000E6352" w:rsidRPr="008A72CC">
        <w:rPr>
          <w:rFonts w:cs="Arial"/>
          <w:sz w:val="22"/>
          <w:szCs w:val="22"/>
        </w:rPr>
        <w:t xml:space="preserve">. </w:t>
      </w:r>
      <w:r w:rsidR="006942B4">
        <w:rPr>
          <w:rFonts w:cs="Arial"/>
          <w:sz w:val="22"/>
          <w:szCs w:val="22"/>
        </w:rPr>
        <w:t xml:space="preserve">Pro ZŠ Masarykova budou hodiny napojeny ze stávajícího systému ZŠ Masarykova. </w:t>
      </w:r>
      <w:r w:rsidRPr="008A72CC">
        <w:rPr>
          <w:rFonts w:cs="Arial"/>
          <w:sz w:val="22"/>
          <w:szCs w:val="22"/>
        </w:rPr>
        <w:t>K výměně kabeláže ve stávajících objektech, dojde až po pasportizaci stávajícího stavu kabeláže. Budou použity analogové jednostranné h</w:t>
      </w:r>
      <w:r w:rsidR="00A3564F">
        <w:rPr>
          <w:rFonts w:cs="Arial"/>
          <w:sz w:val="22"/>
          <w:szCs w:val="22"/>
        </w:rPr>
        <w:t>odiny.</w:t>
      </w:r>
      <w:r w:rsidRPr="008A72CC">
        <w:rPr>
          <w:rFonts w:cs="Arial"/>
          <w:sz w:val="22"/>
          <w:szCs w:val="22"/>
        </w:rPr>
        <w:t xml:space="preserve"> </w:t>
      </w:r>
      <w:r w:rsidR="006942B4">
        <w:rPr>
          <w:rFonts w:cs="Arial"/>
          <w:sz w:val="22"/>
          <w:szCs w:val="22"/>
        </w:rPr>
        <w:t>Každý ze systémů jednotného času musí být kompatibilní se systémem stávající školy.</w:t>
      </w:r>
      <w:r w:rsidR="006942B4" w:rsidRPr="006942B4">
        <w:rPr>
          <w:rFonts w:cs="Arial"/>
        </w:rPr>
        <w:t xml:space="preserve"> </w:t>
      </w:r>
      <w:r w:rsidR="006942B4" w:rsidRPr="006942B4">
        <w:rPr>
          <w:rFonts w:cs="Arial"/>
          <w:sz w:val="22"/>
        </w:rPr>
        <w:t>Před zahájením prací a nákupu materiálu je nutno prověřit kompatibilitu tohoto systému.</w:t>
      </w:r>
    </w:p>
    <w:p w:rsidR="00222219" w:rsidRDefault="00222219" w:rsidP="00CF5A71">
      <w:pPr>
        <w:pStyle w:val="Nadpis2"/>
        <w:numPr>
          <w:ilvl w:val="1"/>
          <w:numId w:val="1"/>
        </w:numPr>
        <w:ind w:left="0" w:firstLine="0"/>
        <w:rPr>
          <w:rFonts w:cs="Arial"/>
        </w:rPr>
      </w:pPr>
      <w:bookmarkStart w:id="131" w:name="_Toc528659377"/>
      <w:r>
        <w:rPr>
          <w:rFonts w:cs="Arial"/>
        </w:rPr>
        <w:t>Zvonek</w:t>
      </w:r>
      <w:bookmarkEnd w:id="131"/>
    </w:p>
    <w:p w:rsidR="00222219" w:rsidRPr="00222219" w:rsidRDefault="00222219" w:rsidP="00222219">
      <w:pPr>
        <w:rPr>
          <w:sz w:val="22"/>
        </w:rPr>
      </w:pPr>
      <w:r w:rsidRPr="00222219">
        <w:rPr>
          <w:sz w:val="22"/>
        </w:rPr>
        <w:t>Jen pro ZŠ Bezručova bude propojen se stávajícím systémem zvonek, který bude umístěn na chodbě (</w:t>
      </w:r>
      <w:proofErr w:type="spellStart"/>
      <w:proofErr w:type="gramStart"/>
      <w:r w:rsidRPr="00222219">
        <w:rPr>
          <w:sz w:val="22"/>
        </w:rPr>
        <w:t>m.č</w:t>
      </w:r>
      <w:proofErr w:type="spellEnd"/>
      <w:r w:rsidRPr="00222219">
        <w:rPr>
          <w:sz w:val="22"/>
        </w:rPr>
        <w:t>.</w:t>
      </w:r>
      <w:proofErr w:type="gramEnd"/>
      <w:r w:rsidRPr="00222219">
        <w:rPr>
          <w:sz w:val="22"/>
        </w:rPr>
        <w:t xml:space="preserve"> 1.02).</w:t>
      </w:r>
      <w:r w:rsidR="006942B4">
        <w:rPr>
          <w:sz w:val="22"/>
        </w:rPr>
        <w:t xml:space="preserve"> Bude napojen ze stávající přípojkové skříně na stávající budově ZŠ Bezručova. Systém zvonku musí být kompatibilní se stávajícím systémem ZŠ Bezručova.</w:t>
      </w:r>
      <w:r w:rsidR="006942B4" w:rsidRPr="006942B4">
        <w:rPr>
          <w:rFonts w:cs="Arial"/>
        </w:rPr>
        <w:t xml:space="preserve"> </w:t>
      </w:r>
      <w:r w:rsidR="006942B4" w:rsidRPr="006942B4">
        <w:rPr>
          <w:rFonts w:cs="Arial"/>
          <w:sz w:val="22"/>
        </w:rPr>
        <w:t>Před zahájením prací a nákupu materiálu je nutno prověřit kompatibilitu tohoto systému.</w:t>
      </w:r>
    </w:p>
    <w:p w:rsidR="00E55EF3" w:rsidRDefault="00E55EF3" w:rsidP="00E55EF3">
      <w:pPr>
        <w:pStyle w:val="Nadpis2"/>
        <w:numPr>
          <w:ilvl w:val="1"/>
          <w:numId w:val="1"/>
        </w:numPr>
        <w:ind w:left="0" w:firstLine="0"/>
        <w:rPr>
          <w:rFonts w:cs="Arial"/>
        </w:rPr>
      </w:pPr>
      <w:bookmarkStart w:id="132" w:name="_Toc528659378"/>
      <w:r>
        <w:rPr>
          <w:rFonts w:cs="Arial"/>
        </w:rPr>
        <w:t>Akustická signalizace otevření dveří</w:t>
      </w:r>
      <w:bookmarkEnd w:id="132"/>
    </w:p>
    <w:p w:rsidR="00E55EF3" w:rsidRPr="00E55EF3" w:rsidRDefault="00E55EF3" w:rsidP="00E55EF3">
      <w:pPr>
        <w:ind w:firstLine="0"/>
        <w:rPr>
          <w:rFonts w:cs="Arial"/>
          <w:sz w:val="22"/>
        </w:rPr>
      </w:pPr>
      <w:r w:rsidRPr="00E55EF3">
        <w:rPr>
          <w:rFonts w:cs="Arial"/>
          <w:sz w:val="22"/>
        </w:rPr>
        <w:t>Bude provedena akustická signalizace mezi objekty ZŠ Bezručova a ZŠ Masarykova. Mezi místnostmi 1.02 a 1.01 bude ke dveřím namontován magnet pro signalizaci otevření dveří. Jakmile budou dveře otevřeny, sirény nad dveřmi se rozezní. Tento systém bude napájen zdrojem o 12V.</w:t>
      </w:r>
    </w:p>
    <w:p w:rsidR="00E55EF3" w:rsidRPr="00E55EF3" w:rsidRDefault="00E55EF3" w:rsidP="00E55EF3"/>
    <w:p w:rsidR="00410F3E" w:rsidRPr="00CF5A71" w:rsidRDefault="00410F3E" w:rsidP="00CF5A71">
      <w:pPr>
        <w:pStyle w:val="Nadpis2"/>
        <w:numPr>
          <w:ilvl w:val="1"/>
          <w:numId w:val="1"/>
        </w:numPr>
        <w:ind w:left="0" w:firstLine="0"/>
        <w:rPr>
          <w:rFonts w:cs="Arial"/>
        </w:rPr>
      </w:pPr>
      <w:bookmarkStart w:id="133" w:name="_Toc423072415"/>
      <w:bookmarkStart w:id="134" w:name="_Toc441577596"/>
      <w:bookmarkStart w:id="135" w:name="_Toc441832525"/>
      <w:bookmarkStart w:id="136" w:name="_Toc478545111"/>
      <w:bookmarkStart w:id="137" w:name="_Toc528659379"/>
      <w:r w:rsidRPr="00CF5A71">
        <w:rPr>
          <w:rFonts w:cs="Arial"/>
        </w:rPr>
        <w:t>Požadavky na silnoproud</w:t>
      </w:r>
      <w:bookmarkEnd w:id="133"/>
      <w:bookmarkEnd w:id="134"/>
      <w:bookmarkEnd w:id="135"/>
      <w:bookmarkEnd w:id="136"/>
      <w:bookmarkEnd w:id="137"/>
    </w:p>
    <w:p w:rsidR="00410F3E" w:rsidRPr="008A72CC" w:rsidRDefault="00410F3E" w:rsidP="00056151">
      <w:pPr>
        <w:spacing w:line="276" w:lineRule="auto"/>
        <w:rPr>
          <w:rFonts w:cs="Arial"/>
          <w:sz w:val="22"/>
          <w:szCs w:val="22"/>
        </w:rPr>
      </w:pPr>
      <w:r w:rsidRPr="008A72CC">
        <w:rPr>
          <w:rFonts w:cs="Arial"/>
          <w:sz w:val="22"/>
          <w:szCs w:val="22"/>
        </w:rPr>
        <w:t>Pro všechna slaboproudá zařízení v objektu budou připraveny zemnící vývody.</w:t>
      </w:r>
      <w:bookmarkStart w:id="138" w:name="__RefHeading__49_1323544419"/>
      <w:bookmarkStart w:id="139" w:name="_Toc423072416"/>
      <w:bookmarkEnd w:id="138"/>
    </w:p>
    <w:p w:rsidR="00E27EDF" w:rsidRPr="008A72CC" w:rsidRDefault="00E27EDF" w:rsidP="00056151">
      <w:pPr>
        <w:spacing w:line="276" w:lineRule="auto"/>
        <w:rPr>
          <w:rFonts w:cs="Arial"/>
          <w:bCs/>
          <w:sz w:val="22"/>
          <w:szCs w:val="22"/>
        </w:rPr>
      </w:pPr>
      <w:r w:rsidRPr="008A72CC">
        <w:rPr>
          <w:rFonts w:cs="Arial"/>
          <w:sz w:val="22"/>
          <w:szCs w:val="22"/>
        </w:rPr>
        <w:t>Budou napojena veškerá slaboproudá zařízení, která potřebují přívod 230V AC.</w:t>
      </w:r>
    </w:p>
    <w:p w:rsidR="00410F3E" w:rsidRPr="00CF5A71" w:rsidRDefault="00410F3E" w:rsidP="00CF5A71">
      <w:pPr>
        <w:pStyle w:val="Nadpis2"/>
        <w:numPr>
          <w:ilvl w:val="1"/>
          <w:numId w:val="1"/>
        </w:numPr>
        <w:ind w:left="0" w:firstLine="0"/>
        <w:rPr>
          <w:rFonts w:cs="Arial"/>
        </w:rPr>
      </w:pPr>
      <w:bookmarkStart w:id="140" w:name="_Toc441832526"/>
      <w:bookmarkStart w:id="141" w:name="_Toc441577597"/>
      <w:bookmarkStart w:id="142" w:name="_Toc478545112"/>
      <w:bookmarkStart w:id="143" w:name="_Toc528659380"/>
      <w:r w:rsidRPr="00CF5A71">
        <w:rPr>
          <w:rFonts w:cs="Arial"/>
        </w:rPr>
        <w:t>Požadavky na zodpovědné osoby</w:t>
      </w:r>
      <w:bookmarkEnd w:id="139"/>
      <w:bookmarkEnd w:id="140"/>
      <w:bookmarkEnd w:id="141"/>
      <w:bookmarkEnd w:id="142"/>
      <w:bookmarkEnd w:id="143"/>
    </w:p>
    <w:p w:rsidR="00410F3E" w:rsidRPr="008A72CC" w:rsidRDefault="00410F3E" w:rsidP="00056151">
      <w:pPr>
        <w:spacing w:line="276" w:lineRule="auto"/>
        <w:rPr>
          <w:rFonts w:cs="Arial"/>
          <w:sz w:val="22"/>
          <w:szCs w:val="22"/>
        </w:rPr>
      </w:pPr>
      <w:r w:rsidRPr="008A72CC">
        <w:rPr>
          <w:rFonts w:cs="Arial"/>
          <w:sz w:val="22"/>
          <w:szCs w:val="22"/>
        </w:rPr>
        <w:t>Pravidelnou kontrolu zařízení bude nutno provádět dle příslušných ČSN.</w:t>
      </w:r>
    </w:p>
    <w:p w:rsidR="00030346" w:rsidRPr="00030346" w:rsidRDefault="00410F3E" w:rsidP="00030346">
      <w:pPr>
        <w:pStyle w:val="Odstavec1"/>
        <w:tabs>
          <w:tab w:val="clear" w:pos="360"/>
          <w:tab w:val="left" w:pos="708"/>
        </w:tabs>
        <w:autoSpaceDE/>
        <w:autoSpaceDN w:val="0"/>
        <w:spacing w:line="276" w:lineRule="auto"/>
        <w:ind w:left="57" w:firstLine="0"/>
        <w:rPr>
          <w:rFonts w:ascii="Arial" w:hAnsi="Arial" w:cs="Arial"/>
          <w:sz w:val="22"/>
          <w:szCs w:val="22"/>
        </w:rPr>
      </w:pPr>
      <w:r w:rsidRPr="008A72CC">
        <w:rPr>
          <w:rFonts w:ascii="Arial" w:hAnsi="Arial" w:cs="Arial"/>
          <w:sz w:val="22"/>
          <w:szCs w:val="22"/>
        </w:rPr>
        <w:t>Výchozí revizi provede dodavatel montážních prací podle ČSN 33 1500 a ČSN 33 2000-6. Další revize (periodické) provede provozovatel ve lhůtách dle normy a po každé opravě vyvolané poruchou či poškozením elektrických zařízení. Tyto lhůty budou specifikovány v servisní smlouvě.</w:t>
      </w:r>
      <w:bookmarkStart w:id="144" w:name="__RefHeading__51_1323544419"/>
      <w:bookmarkStart w:id="145" w:name="_Toc423072417"/>
      <w:bookmarkStart w:id="146" w:name="_Toc441577598"/>
      <w:bookmarkStart w:id="147" w:name="_Toc441832527"/>
      <w:bookmarkStart w:id="148" w:name="_Toc478545113"/>
      <w:bookmarkEnd w:id="144"/>
    </w:p>
    <w:p w:rsidR="00410F3E" w:rsidRPr="00CF5A71" w:rsidRDefault="00410F3E" w:rsidP="00CF5A71">
      <w:pPr>
        <w:pStyle w:val="Nadpis2"/>
        <w:numPr>
          <w:ilvl w:val="1"/>
          <w:numId w:val="1"/>
        </w:numPr>
        <w:ind w:left="0" w:firstLine="0"/>
        <w:rPr>
          <w:rFonts w:cs="Arial"/>
        </w:rPr>
      </w:pPr>
      <w:bookmarkStart w:id="149" w:name="_Toc528659381"/>
      <w:r w:rsidRPr="00CF5A71">
        <w:rPr>
          <w:rFonts w:cs="Arial"/>
        </w:rPr>
        <w:t>Kvalifikace pracovníků</w:t>
      </w:r>
      <w:bookmarkEnd w:id="145"/>
      <w:bookmarkEnd w:id="146"/>
      <w:bookmarkEnd w:id="147"/>
      <w:bookmarkEnd w:id="148"/>
      <w:bookmarkEnd w:id="149"/>
    </w:p>
    <w:p w:rsidR="00410F3E" w:rsidRPr="008A72CC" w:rsidRDefault="00410F3E" w:rsidP="00CF5A71">
      <w:pPr>
        <w:spacing w:line="276" w:lineRule="auto"/>
        <w:ind w:left="360"/>
        <w:rPr>
          <w:rFonts w:cs="Arial"/>
          <w:sz w:val="22"/>
          <w:szCs w:val="22"/>
        </w:rPr>
      </w:pPr>
      <w:r w:rsidRPr="008A72CC">
        <w:rPr>
          <w:rFonts w:cs="Arial"/>
          <w:sz w:val="22"/>
          <w:szCs w:val="22"/>
        </w:rPr>
        <w:t>Osoby pověřené obsluhou a údržbou elektrických zařízení musí mít odpovídající kvalifikaci dle Vyhlášky ČÚBP č.50/78 Sb.</w:t>
      </w:r>
    </w:p>
    <w:p w:rsidR="00410F3E" w:rsidRPr="00CF5A71" w:rsidRDefault="00410F3E" w:rsidP="00CF5A71">
      <w:pPr>
        <w:pStyle w:val="Nadpis2"/>
        <w:numPr>
          <w:ilvl w:val="1"/>
          <w:numId w:val="1"/>
        </w:numPr>
        <w:ind w:left="0" w:firstLine="0"/>
        <w:rPr>
          <w:rFonts w:cs="Arial"/>
        </w:rPr>
      </w:pPr>
      <w:bookmarkStart w:id="150" w:name="__RefHeading__53_1323544419"/>
      <w:bookmarkStart w:id="151" w:name="_Toc478545114"/>
      <w:bookmarkStart w:id="152" w:name="_Toc528659382"/>
      <w:bookmarkEnd w:id="150"/>
      <w:r w:rsidRPr="00CF5A71">
        <w:rPr>
          <w:rFonts w:cs="Arial"/>
        </w:rPr>
        <w:t>Použité předpisy a normy</w:t>
      </w:r>
      <w:bookmarkEnd w:id="151"/>
      <w:bookmarkEnd w:id="152"/>
    </w:p>
    <w:p w:rsidR="00410F3E" w:rsidRPr="008A72CC" w:rsidRDefault="00410F3E" w:rsidP="00056151">
      <w:pPr>
        <w:autoSpaceDN w:val="0"/>
        <w:adjustRightInd w:val="0"/>
        <w:ind w:left="360"/>
        <w:rPr>
          <w:rFonts w:cs="Arial"/>
          <w:sz w:val="22"/>
          <w:szCs w:val="22"/>
        </w:rPr>
      </w:pPr>
      <w:r w:rsidRPr="008A72CC">
        <w:rPr>
          <w:rFonts w:cs="Arial"/>
          <w:sz w:val="22"/>
          <w:szCs w:val="22"/>
        </w:rPr>
        <w:t xml:space="preserve">ČSN 33 1310 </w:t>
      </w:r>
      <w:proofErr w:type="spellStart"/>
      <w:r w:rsidRPr="008A72CC">
        <w:rPr>
          <w:rFonts w:cs="Arial"/>
          <w:sz w:val="22"/>
          <w:szCs w:val="22"/>
        </w:rPr>
        <w:t>ed</w:t>
      </w:r>
      <w:proofErr w:type="spellEnd"/>
      <w:r w:rsidRPr="008A72CC">
        <w:rPr>
          <w:rFonts w:cs="Arial"/>
          <w:sz w:val="22"/>
          <w:szCs w:val="22"/>
        </w:rPr>
        <w:t>. 2 Bezpečnostní předpisy pro elektrická zařízení určená k užívání osobami bez elektrotechnické kvalifikace</w:t>
      </w:r>
    </w:p>
    <w:p w:rsidR="00410F3E" w:rsidRPr="008A72CC" w:rsidRDefault="00410F3E" w:rsidP="00056151">
      <w:pPr>
        <w:autoSpaceDN w:val="0"/>
        <w:adjustRightInd w:val="0"/>
        <w:ind w:left="360"/>
        <w:rPr>
          <w:rFonts w:cs="Arial"/>
          <w:b/>
          <w:bCs/>
          <w:sz w:val="22"/>
          <w:szCs w:val="22"/>
        </w:rPr>
      </w:pPr>
    </w:p>
    <w:p w:rsidR="00410F3E" w:rsidRPr="008A72CC" w:rsidRDefault="00410F3E" w:rsidP="00056151">
      <w:pPr>
        <w:autoSpaceDN w:val="0"/>
        <w:adjustRightInd w:val="0"/>
        <w:ind w:left="360"/>
        <w:rPr>
          <w:rFonts w:cs="Arial"/>
          <w:sz w:val="22"/>
          <w:szCs w:val="22"/>
        </w:rPr>
      </w:pPr>
      <w:r w:rsidRPr="008A72CC">
        <w:rPr>
          <w:rFonts w:cs="Arial"/>
          <w:b/>
          <w:bCs/>
          <w:sz w:val="22"/>
          <w:szCs w:val="22"/>
        </w:rPr>
        <w:t>ČSN 33 2000 Elektrotechnické předpisy, Elektrická zařízení</w:t>
      </w:r>
      <w:r w:rsidRPr="008A72CC">
        <w:rPr>
          <w:rFonts w:cs="Arial"/>
          <w:sz w:val="22"/>
          <w:szCs w:val="22"/>
        </w:rPr>
        <w:t>, zejména:</w:t>
      </w:r>
    </w:p>
    <w:p w:rsidR="00410F3E" w:rsidRPr="008A72CC" w:rsidRDefault="00410F3E" w:rsidP="00056151">
      <w:pPr>
        <w:autoSpaceDN w:val="0"/>
        <w:adjustRightInd w:val="0"/>
        <w:ind w:left="360"/>
        <w:rPr>
          <w:rFonts w:cs="Arial"/>
          <w:sz w:val="22"/>
          <w:szCs w:val="22"/>
        </w:rPr>
      </w:pPr>
      <w:r w:rsidRPr="008A72CC">
        <w:rPr>
          <w:rFonts w:cs="Arial"/>
          <w:sz w:val="22"/>
          <w:szCs w:val="22"/>
        </w:rPr>
        <w:t>ČSN 33 2000-3 Stanovení základních charakteristik</w:t>
      </w:r>
    </w:p>
    <w:p w:rsidR="00410F3E" w:rsidRPr="008A72CC" w:rsidRDefault="00410F3E" w:rsidP="00056151">
      <w:pPr>
        <w:autoSpaceDN w:val="0"/>
        <w:adjustRightInd w:val="0"/>
        <w:ind w:left="360"/>
        <w:rPr>
          <w:rFonts w:cs="Arial"/>
          <w:sz w:val="22"/>
          <w:szCs w:val="22"/>
        </w:rPr>
      </w:pPr>
      <w:r w:rsidRPr="008A72CC">
        <w:rPr>
          <w:rFonts w:cs="Arial"/>
          <w:sz w:val="22"/>
          <w:szCs w:val="22"/>
        </w:rPr>
        <w:t>ČSN 33 2000-4 Bezpečnost</w:t>
      </w:r>
    </w:p>
    <w:p w:rsidR="00410F3E" w:rsidRPr="008A72CC" w:rsidRDefault="00410F3E" w:rsidP="00056151">
      <w:pPr>
        <w:autoSpaceDN w:val="0"/>
        <w:adjustRightInd w:val="0"/>
        <w:ind w:left="360"/>
        <w:rPr>
          <w:rFonts w:cs="Arial"/>
          <w:sz w:val="22"/>
          <w:szCs w:val="22"/>
        </w:rPr>
      </w:pPr>
      <w:r w:rsidRPr="008A72CC">
        <w:rPr>
          <w:rFonts w:cs="Arial"/>
          <w:sz w:val="22"/>
          <w:szCs w:val="22"/>
        </w:rPr>
        <w:t>-41ed.2 Ochrana před úrazem elektrickým proudem</w:t>
      </w:r>
    </w:p>
    <w:p w:rsidR="00410F3E" w:rsidRPr="008A72CC" w:rsidRDefault="00410F3E" w:rsidP="00056151">
      <w:pPr>
        <w:autoSpaceDN w:val="0"/>
        <w:adjustRightInd w:val="0"/>
        <w:ind w:left="360"/>
        <w:rPr>
          <w:rFonts w:cs="Arial"/>
          <w:sz w:val="22"/>
          <w:szCs w:val="22"/>
        </w:rPr>
      </w:pPr>
      <w:r w:rsidRPr="008A72CC">
        <w:rPr>
          <w:rFonts w:cs="Arial"/>
          <w:sz w:val="22"/>
          <w:szCs w:val="22"/>
        </w:rPr>
        <w:t xml:space="preserve">-43 </w:t>
      </w:r>
      <w:proofErr w:type="spellStart"/>
      <w:r w:rsidRPr="008A72CC">
        <w:rPr>
          <w:rFonts w:cs="Arial"/>
          <w:sz w:val="22"/>
          <w:szCs w:val="22"/>
        </w:rPr>
        <w:t>ed</w:t>
      </w:r>
      <w:proofErr w:type="spellEnd"/>
      <w:r w:rsidRPr="008A72CC">
        <w:rPr>
          <w:rFonts w:cs="Arial"/>
          <w:sz w:val="22"/>
          <w:szCs w:val="22"/>
        </w:rPr>
        <w:t>. 2Ochrana proti nadproudům</w:t>
      </w:r>
    </w:p>
    <w:p w:rsidR="00410F3E" w:rsidRPr="008A72CC" w:rsidRDefault="00410F3E" w:rsidP="00056151">
      <w:pPr>
        <w:autoSpaceDN w:val="0"/>
        <w:adjustRightInd w:val="0"/>
        <w:ind w:left="360"/>
        <w:rPr>
          <w:rFonts w:cs="Arial"/>
          <w:sz w:val="22"/>
          <w:szCs w:val="22"/>
        </w:rPr>
      </w:pPr>
      <w:r w:rsidRPr="008A72CC">
        <w:rPr>
          <w:rFonts w:cs="Arial"/>
          <w:sz w:val="22"/>
          <w:szCs w:val="22"/>
        </w:rPr>
        <w:t>-44 Ochrana před přepětím</w:t>
      </w:r>
    </w:p>
    <w:p w:rsidR="00410F3E" w:rsidRPr="008A72CC" w:rsidRDefault="00410F3E" w:rsidP="00056151">
      <w:pPr>
        <w:autoSpaceDN w:val="0"/>
        <w:adjustRightInd w:val="0"/>
        <w:ind w:left="360"/>
        <w:rPr>
          <w:rFonts w:cs="Arial"/>
          <w:sz w:val="22"/>
          <w:szCs w:val="22"/>
        </w:rPr>
      </w:pPr>
      <w:r w:rsidRPr="008A72CC">
        <w:rPr>
          <w:rFonts w:cs="Arial"/>
          <w:sz w:val="22"/>
          <w:szCs w:val="22"/>
        </w:rPr>
        <w:t>-45 Ochrana před podpětím</w:t>
      </w:r>
    </w:p>
    <w:p w:rsidR="00410F3E" w:rsidRPr="008A72CC" w:rsidRDefault="00410F3E" w:rsidP="00056151">
      <w:pPr>
        <w:autoSpaceDN w:val="0"/>
        <w:adjustRightInd w:val="0"/>
        <w:ind w:left="360"/>
        <w:rPr>
          <w:rFonts w:cs="Arial"/>
          <w:sz w:val="22"/>
          <w:szCs w:val="22"/>
        </w:rPr>
      </w:pPr>
      <w:r w:rsidRPr="008A72CC">
        <w:rPr>
          <w:rFonts w:cs="Arial"/>
          <w:sz w:val="22"/>
          <w:szCs w:val="22"/>
        </w:rPr>
        <w:t>-47 Použití ochranných opatření pro zajištění bezpečnosti</w:t>
      </w:r>
    </w:p>
    <w:p w:rsidR="00410F3E" w:rsidRPr="008A72CC" w:rsidRDefault="00410F3E" w:rsidP="00056151">
      <w:pPr>
        <w:autoSpaceDN w:val="0"/>
        <w:adjustRightInd w:val="0"/>
        <w:ind w:left="360"/>
        <w:rPr>
          <w:rFonts w:cs="Arial"/>
          <w:sz w:val="22"/>
          <w:szCs w:val="22"/>
        </w:rPr>
      </w:pPr>
      <w:r w:rsidRPr="008A72CC">
        <w:rPr>
          <w:rFonts w:cs="Arial"/>
          <w:sz w:val="22"/>
          <w:szCs w:val="22"/>
        </w:rPr>
        <w:t>-481 Výběr opatření na ochranu pře</w:t>
      </w:r>
      <w:r w:rsidR="00030346">
        <w:rPr>
          <w:rFonts w:cs="Arial"/>
          <w:sz w:val="22"/>
          <w:szCs w:val="22"/>
        </w:rPr>
        <w:t>d</w:t>
      </w:r>
      <w:r w:rsidRPr="008A72CC">
        <w:rPr>
          <w:rFonts w:cs="Arial"/>
          <w:sz w:val="22"/>
          <w:szCs w:val="22"/>
        </w:rPr>
        <w:t xml:space="preserve"> úrazem el. </w:t>
      </w:r>
      <w:proofErr w:type="gramStart"/>
      <w:r w:rsidRPr="008A72CC">
        <w:rPr>
          <w:rFonts w:cs="Arial"/>
          <w:sz w:val="22"/>
          <w:szCs w:val="22"/>
        </w:rPr>
        <w:t>proudem</w:t>
      </w:r>
      <w:proofErr w:type="gramEnd"/>
      <w:r w:rsidRPr="008A72CC">
        <w:rPr>
          <w:rFonts w:cs="Arial"/>
          <w:sz w:val="22"/>
          <w:szCs w:val="22"/>
        </w:rPr>
        <w:t xml:space="preserve"> dle vnějších vlivů</w:t>
      </w:r>
    </w:p>
    <w:p w:rsidR="00410F3E" w:rsidRPr="008A72CC" w:rsidRDefault="00410F3E" w:rsidP="00056151">
      <w:pPr>
        <w:autoSpaceDN w:val="0"/>
        <w:adjustRightInd w:val="0"/>
        <w:ind w:left="360"/>
        <w:rPr>
          <w:rFonts w:cs="Arial"/>
          <w:sz w:val="22"/>
          <w:szCs w:val="22"/>
        </w:rPr>
      </w:pPr>
      <w:r w:rsidRPr="008A72CC">
        <w:rPr>
          <w:rFonts w:cs="Arial"/>
          <w:sz w:val="22"/>
          <w:szCs w:val="22"/>
        </w:rPr>
        <w:t>ČSN 33 2040 Ochrana před účinky elektromagnetického pole 50 Hz v pásmu vlivu elektrizační soustavy</w:t>
      </w:r>
    </w:p>
    <w:p w:rsidR="00410F3E" w:rsidRPr="008A72CC" w:rsidRDefault="00410F3E" w:rsidP="00056151">
      <w:pPr>
        <w:autoSpaceDN w:val="0"/>
        <w:adjustRightInd w:val="0"/>
        <w:ind w:left="360"/>
        <w:rPr>
          <w:rFonts w:cs="Arial"/>
          <w:sz w:val="22"/>
          <w:szCs w:val="22"/>
        </w:rPr>
      </w:pPr>
      <w:r w:rsidRPr="008A72CC">
        <w:rPr>
          <w:rFonts w:cs="Arial"/>
          <w:sz w:val="22"/>
          <w:szCs w:val="22"/>
        </w:rPr>
        <w:t>ČSN 33 2130 ed.2 Vnitřní elektrické rozvody</w:t>
      </w:r>
    </w:p>
    <w:p w:rsidR="00410F3E" w:rsidRPr="008A72CC" w:rsidRDefault="00410F3E" w:rsidP="00056151">
      <w:pPr>
        <w:autoSpaceDN w:val="0"/>
        <w:adjustRightInd w:val="0"/>
        <w:ind w:left="360"/>
        <w:rPr>
          <w:rFonts w:cs="Arial"/>
          <w:sz w:val="22"/>
          <w:szCs w:val="22"/>
        </w:rPr>
      </w:pPr>
      <w:r w:rsidRPr="008A72CC">
        <w:rPr>
          <w:rFonts w:cs="Arial"/>
          <w:sz w:val="22"/>
          <w:szCs w:val="22"/>
        </w:rPr>
        <w:t>ČSN 33 2160 Předpisy pro ochranu sdělovacích vedení a zařízení před nebezpečnými vlivy trojfázových vedení VN, VVN a ZVN</w:t>
      </w:r>
    </w:p>
    <w:p w:rsidR="00410F3E" w:rsidRPr="008A72CC" w:rsidRDefault="00410F3E" w:rsidP="00056151">
      <w:pPr>
        <w:autoSpaceDN w:val="0"/>
        <w:adjustRightInd w:val="0"/>
        <w:ind w:left="360"/>
        <w:rPr>
          <w:rFonts w:cs="Arial"/>
          <w:sz w:val="22"/>
          <w:szCs w:val="22"/>
        </w:rPr>
      </w:pPr>
      <w:r w:rsidRPr="008A72CC">
        <w:rPr>
          <w:rFonts w:cs="Arial"/>
          <w:sz w:val="22"/>
          <w:szCs w:val="22"/>
        </w:rPr>
        <w:t>ČSN 33 3060 Ochrana elektrických zařízení před přepětím</w:t>
      </w:r>
    </w:p>
    <w:p w:rsidR="00410F3E" w:rsidRPr="008A72CC" w:rsidRDefault="00410F3E" w:rsidP="00056151">
      <w:pPr>
        <w:autoSpaceDN w:val="0"/>
        <w:adjustRightInd w:val="0"/>
        <w:ind w:left="360"/>
        <w:rPr>
          <w:rFonts w:cs="Arial"/>
          <w:sz w:val="22"/>
          <w:szCs w:val="22"/>
        </w:rPr>
      </w:pPr>
      <w:r w:rsidRPr="008A72CC">
        <w:rPr>
          <w:rFonts w:cs="Arial"/>
          <w:sz w:val="22"/>
          <w:szCs w:val="22"/>
        </w:rPr>
        <w:t>ČSN 34 2300 Předpisy pro vnitřní rozvody sdělovacích vedení</w:t>
      </w:r>
    </w:p>
    <w:p w:rsidR="00410F3E" w:rsidRPr="008A72CC" w:rsidRDefault="00410F3E" w:rsidP="00056151">
      <w:pPr>
        <w:autoSpaceDN w:val="0"/>
        <w:adjustRightInd w:val="0"/>
        <w:ind w:left="360"/>
        <w:rPr>
          <w:rFonts w:cs="Arial"/>
          <w:sz w:val="22"/>
          <w:szCs w:val="22"/>
        </w:rPr>
      </w:pPr>
      <w:r w:rsidRPr="008A72CC">
        <w:rPr>
          <w:rFonts w:cs="Arial"/>
          <w:sz w:val="22"/>
          <w:szCs w:val="22"/>
        </w:rPr>
        <w:t>ČSN 34 3100 Bezpečnostní předpisy pro obsluhu a práci na elektrických zařízeních</w:t>
      </w:r>
    </w:p>
    <w:p w:rsidR="00410F3E" w:rsidRPr="008A72CC" w:rsidRDefault="00410F3E" w:rsidP="00056151">
      <w:pPr>
        <w:autoSpaceDN w:val="0"/>
        <w:adjustRightInd w:val="0"/>
        <w:ind w:left="360"/>
        <w:rPr>
          <w:rFonts w:cs="Arial"/>
          <w:sz w:val="22"/>
          <w:szCs w:val="22"/>
        </w:rPr>
      </w:pPr>
      <w:r w:rsidRPr="008A72CC">
        <w:rPr>
          <w:rFonts w:cs="Arial"/>
          <w:sz w:val="22"/>
          <w:szCs w:val="22"/>
        </w:rPr>
        <w:t>ČSN EN 50173-1 ed.3 Informační technologie - Univerzální kabelové systémy</w:t>
      </w:r>
    </w:p>
    <w:p w:rsidR="00410F3E" w:rsidRPr="008A72CC" w:rsidRDefault="00410F3E" w:rsidP="00056151">
      <w:pPr>
        <w:autoSpaceDN w:val="0"/>
        <w:adjustRightInd w:val="0"/>
        <w:ind w:left="360"/>
        <w:rPr>
          <w:rFonts w:cs="Arial"/>
          <w:sz w:val="22"/>
          <w:szCs w:val="22"/>
        </w:rPr>
      </w:pPr>
      <w:r w:rsidRPr="008A72CC">
        <w:rPr>
          <w:rFonts w:cs="Arial"/>
          <w:sz w:val="22"/>
          <w:szCs w:val="22"/>
        </w:rPr>
        <w:t xml:space="preserve">ČSN EN 50174-1, 2 </w:t>
      </w:r>
      <w:proofErr w:type="spellStart"/>
      <w:r w:rsidRPr="008A72CC">
        <w:rPr>
          <w:rFonts w:cs="Arial"/>
          <w:sz w:val="22"/>
          <w:szCs w:val="22"/>
        </w:rPr>
        <w:t>ed</w:t>
      </w:r>
      <w:proofErr w:type="spellEnd"/>
      <w:r w:rsidRPr="008A72CC">
        <w:rPr>
          <w:rFonts w:cs="Arial"/>
          <w:sz w:val="22"/>
          <w:szCs w:val="22"/>
        </w:rPr>
        <w:t>. 2 Informační technika – Instalace kabelových rozvodů</w:t>
      </w:r>
    </w:p>
    <w:p w:rsidR="00410F3E" w:rsidRPr="008A72CC" w:rsidRDefault="00410F3E" w:rsidP="00056151">
      <w:pPr>
        <w:autoSpaceDN w:val="0"/>
        <w:adjustRightInd w:val="0"/>
        <w:ind w:left="360"/>
        <w:rPr>
          <w:rFonts w:cs="Arial"/>
          <w:sz w:val="22"/>
          <w:szCs w:val="22"/>
        </w:rPr>
      </w:pPr>
      <w:r w:rsidRPr="008A72CC">
        <w:rPr>
          <w:rFonts w:cs="Arial"/>
          <w:sz w:val="22"/>
          <w:szCs w:val="22"/>
        </w:rPr>
        <w:t>ČSN 73 6005 Prostorové uspořádání sítí technického vybavení</w:t>
      </w:r>
    </w:p>
    <w:p w:rsidR="000272EF" w:rsidRDefault="00F81A02" w:rsidP="00030346">
      <w:pPr>
        <w:pStyle w:val="Nadpis1"/>
        <w:numPr>
          <w:ilvl w:val="0"/>
          <w:numId w:val="1"/>
        </w:numPr>
        <w:rPr>
          <w:rFonts w:cs="Arial"/>
        </w:rPr>
      </w:pPr>
      <w:bookmarkStart w:id="153" w:name="_Toc441832528"/>
      <w:bookmarkStart w:id="154" w:name="_Toc441577599"/>
      <w:bookmarkStart w:id="155" w:name="_Toc423072418"/>
      <w:bookmarkStart w:id="156" w:name="_Toc478545115"/>
      <w:bookmarkStart w:id="157" w:name="_Toc528659383"/>
      <w:r>
        <w:rPr>
          <w:rFonts w:cs="Arial"/>
        </w:rPr>
        <w:t>Stávající sítě</w:t>
      </w:r>
      <w:bookmarkEnd w:id="157"/>
    </w:p>
    <w:p w:rsidR="00F81A02" w:rsidRPr="00F81A02" w:rsidRDefault="00F81A02" w:rsidP="00F81A02">
      <w:pPr>
        <w:pStyle w:val="Odstavecseseznamem"/>
        <w:ind w:left="360" w:firstLine="0"/>
        <w:rPr>
          <w:rFonts w:ascii="Arial" w:hAnsi="Arial" w:cs="Arial"/>
        </w:rPr>
      </w:pPr>
      <w:r w:rsidRPr="00F81A02">
        <w:rPr>
          <w:rFonts w:ascii="Arial" w:hAnsi="Arial" w:cs="Arial"/>
        </w:rPr>
        <w:t>Na stávající budově ZŠ Masarykova je vedena síť cca 5m nad úrovní země do objektu tělocvičny – přeložení této komunikace bude zajišťovat investor před zahájení výstavby.</w:t>
      </w:r>
    </w:p>
    <w:p w:rsidR="000272EF" w:rsidRPr="00F81A02" w:rsidRDefault="000272EF" w:rsidP="000272EF">
      <w:pPr>
        <w:rPr>
          <w:sz w:val="22"/>
          <w:szCs w:val="22"/>
        </w:rPr>
      </w:pPr>
      <w:r w:rsidRPr="00F81A02">
        <w:rPr>
          <w:sz w:val="22"/>
          <w:szCs w:val="22"/>
        </w:rPr>
        <w:t>Stávající kabelové trasy uložené v zemi budou přeloženy kabelem potřebné dimenze, potřebným počtem žil do PVC chrániček. Vedení kabelové trasy je patrné z výkresové dokumentace situace.</w:t>
      </w:r>
    </w:p>
    <w:p w:rsidR="00410F3E" w:rsidRPr="00CF5A71" w:rsidRDefault="00410F3E" w:rsidP="00030346">
      <w:pPr>
        <w:pStyle w:val="Nadpis1"/>
        <w:numPr>
          <w:ilvl w:val="0"/>
          <w:numId w:val="1"/>
        </w:numPr>
        <w:rPr>
          <w:rFonts w:cs="Arial"/>
        </w:rPr>
      </w:pPr>
      <w:bookmarkStart w:id="158" w:name="_Toc528659384"/>
      <w:r w:rsidRPr="00CF5A71">
        <w:rPr>
          <w:rFonts w:cs="Arial"/>
        </w:rPr>
        <w:t>Závěr</w:t>
      </w:r>
      <w:bookmarkEnd w:id="153"/>
      <w:bookmarkEnd w:id="154"/>
      <w:bookmarkEnd w:id="155"/>
      <w:bookmarkEnd w:id="156"/>
      <w:bookmarkEnd w:id="158"/>
    </w:p>
    <w:p w:rsidR="00486CA7" w:rsidRPr="008A72CC" w:rsidRDefault="00410F3E" w:rsidP="00056151">
      <w:pPr>
        <w:spacing w:line="276" w:lineRule="auto"/>
        <w:rPr>
          <w:rFonts w:cs="Arial"/>
          <w:sz w:val="22"/>
          <w:szCs w:val="22"/>
        </w:rPr>
      </w:pPr>
      <w:r w:rsidRPr="008A72CC">
        <w:rPr>
          <w:rFonts w:cs="Arial"/>
          <w:sz w:val="22"/>
          <w:szCs w:val="22"/>
        </w:rPr>
        <w:t>Při instalaci navržených zařízení a rozvodů je nutno dodržet všechny příslušné normy, zejména ČSN 34 2300, 33 2000-5 a předpisy výrobců zařízení. Slaboproudé rozvody musí být provedeny s předepsaným odstupem od rozvodů silnoproudu a ostatních sítí (odstup min. 200mm). Montážní práce smí provádět pouze firma, která je oprávněna výrobcem k montáži a servisu uvedených zařízení.</w:t>
      </w:r>
    </w:p>
    <w:p w:rsidR="00272415" w:rsidRPr="008A72CC" w:rsidRDefault="00272415" w:rsidP="007B38B6">
      <w:pPr>
        <w:widowControl/>
        <w:spacing w:after="160" w:line="259" w:lineRule="auto"/>
        <w:ind w:firstLine="0"/>
        <w:jc w:val="left"/>
        <w:rPr>
          <w:rFonts w:cs="Arial"/>
          <w:sz w:val="22"/>
          <w:szCs w:val="22"/>
        </w:rPr>
      </w:pPr>
    </w:p>
    <w:sectPr w:rsidR="00272415" w:rsidRPr="008A72CC" w:rsidSect="00297E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000003"/>
    <w:multiLevelType w:val="singleLevel"/>
    <w:tmpl w:val="00000003"/>
    <w:name w:val="WW8Num3"/>
    <w:lvl w:ilvl="0">
      <w:start w:val="1"/>
      <w:numFmt w:val="bullet"/>
      <w:pStyle w:val="Seznamsodrkami1"/>
      <w:lvlText w:val=""/>
      <w:lvlJc w:val="left"/>
      <w:pPr>
        <w:tabs>
          <w:tab w:val="num" w:pos="360"/>
        </w:tabs>
        <w:ind w:left="360" w:hanging="360"/>
      </w:pPr>
      <w:rPr>
        <w:rFonts w:ascii="Symbol" w:hAnsi="Symbol" w:cs="Times New Roman"/>
      </w:rPr>
    </w:lvl>
  </w:abstractNum>
  <w:abstractNum w:abstractNumId="2" w15:restartNumberingAfterBreak="0">
    <w:nsid w:val="00000004"/>
    <w:multiLevelType w:val="singleLevel"/>
    <w:tmpl w:val="00000004"/>
    <w:name w:val="WW8Num4"/>
    <w:lvl w:ilvl="0">
      <w:start w:val="4"/>
      <w:numFmt w:val="bullet"/>
      <w:pStyle w:val="nadpistlust12"/>
      <w:lvlText w:val="-"/>
      <w:lvlJc w:val="left"/>
      <w:pPr>
        <w:tabs>
          <w:tab w:val="num" w:pos="360"/>
        </w:tabs>
        <w:ind w:left="360" w:hanging="360"/>
      </w:pPr>
      <w:rPr>
        <w:rFonts w:ascii="Times New Roman" w:hAnsi="Times New Roman"/>
      </w:rPr>
    </w:lvl>
  </w:abstractNum>
  <w:abstractNum w:abstractNumId="3" w15:restartNumberingAfterBreak="0">
    <w:nsid w:val="17D02E98"/>
    <w:multiLevelType w:val="hybridMultilevel"/>
    <w:tmpl w:val="C3DE9B88"/>
    <w:lvl w:ilvl="0" w:tplc="6FF479CC">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0F">
      <w:start w:val="1"/>
      <w:numFmt w:val="decimal"/>
      <w:pStyle w:val="Nadpis3"/>
      <w:lvlText w:val="%3."/>
      <w:lvlJc w:val="left"/>
      <w:pPr>
        <w:ind w:left="2160" w:hanging="180"/>
      </w:pPr>
    </w:lvl>
    <w:lvl w:ilvl="3" w:tplc="0405000F">
      <w:start w:val="1"/>
      <w:numFmt w:val="decimal"/>
      <w:pStyle w:val="Nadpis4"/>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9DD3FF7"/>
    <w:multiLevelType w:val="hybridMultilevel"/>
    <w:tmpl w:val="5CF48946"/>
    <w:lvl w:ilvl="0" w:tplc="C8E20E30">
      <w:start w:val="5"/>
      <w:numFmt w:val="bullet"/>
      <w:lvlText w:val="-"/>
      <w:lvlJc w:val="left"/>
      <w:pPr>
        <w:ind w:left="720" w:hanging="360"/>
      </w:pPr>
      <w:rPr>
        <w:rFonts w:ascii="Arial" w:eastAsiaTheme="minorHAnsi" w:hAnsi="Arial" w:cs="Arial" w:hint="default"/>
      </w:rPr>
    </w:lvl>
    <w:lvl w:ilvl="1" w:tplc="04050003">
      <w:numFmt w:val="bullet"/>
      <w:lvlText w:val="-"/>
      <w:lvlJc w:val="left"/>
      <w:pPr>
        <w:ind w:left="1440" w:hanging="360"/>
      </w:pPr>
      <w:rPr>
        <w:rFonts w:ascii="Arial" w:eastAsia="Arial Unicode MS" w:hAnsi="Arial" w:cs="Aria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E7B5390"/>
    <w:multiLevelType w:val="hybridMultilevel"/>
    <w:tmpl w:val="C57A628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71BD4225"/>
    <w:multiLevelType w:val="hybridMultilevel"/>
    <w:tmpl w:val="A30C99D2"/>
    <w:lvl w:ilvl="0" w:tplc="F312B568">
      <w:start w:val="1"/>
      <w:numFmt w:val="lowerLetter"/>
      <w:lvlText w:val="%1)"/>
      <w:lvlJc w:val="left"/>
      <w:pPr>
        <w:ind w:left="720" w:hanging="360"/>
      </w:pPr>
      <w:rPr>
        <w:rFonts w:hint="default"/>
      </w:rPr>
    </w:lvl>
    <w:lvl w:ilvl="1" w:tplc="E6A4E5C2" w:tentative="1">
      <w:start w:val="1"/>
      <w:numFmt w:val="bullet"/>
      <w:lvlText w:val="o"/>
      <w:lvlJc w:val="left"/>
      <w:pPr>
        <w:ind w:left="1440" w:hanging="360"/>
      </w:pPr>
      <w:rPr>
        <w:rFonts w:ascii="Courier New" w:hAnsi="Courier New" w:cs="Courier New" w:hint="default"/>
      </w:rPr>
    </w:lvl>
    <w:lvl w:ilvl="2" w:tplc="FC7CD14A" w:tentative="1">
      <w:start w:val="1"/>
      <w:numFmt w:val="bullet"/>
      <w:lvlText w:val=""/>
      <w:lvlJc w:val="left"/>
      <w:pPr>
        <w:ind w:left="2160" w:hanging="360"/>
      </w:pPr>
      <w:rPr>
        <w:rFonts w:ascii="Wingdings" w:hAnsi="Wingdings" w:hint="default"/>
      </w:rPr>
    </w:lvl>
    <w:lvl w:ilvl="3" w:tplc="8D72D322" w:tentative="1">
      <w:start w:val="1"/>
      <w:numFmt w:val="bullet"/>
      <w:lvlText w:val=""/>
      <w:lvlJc w:val="left"/>
      <w:pPr>
        <w:ind w:left="2880" w:hanging="360"/>
      </w:pPr>
      <w:rPr>
        <w:rFonts w:ascii="Symbol" w:hAnsi="Symbol" w:hint="default"/>
      </w:rPr>
    </w:lvl>
    <w:lvl w:ilvl="4" w:tplc="44F4B4EE" w:tentative="1">
      <w:start w:val="1"/>
      <w:numFmt w:val="bullet"/>
      <w:lvlText w:val="o"/>
      <w:lvlJc w:val="left"/>
      <w:pPr>
        <w:ind w:left="3600" w:hanging="360"/>
      </w:pPr>
      <w:rPr>
        <w:rFonts w:ascii="Courier New" w:hAnsi="Courier New" w:cs="Courier New" w:hint="default"/>
      </w:rPr>
    </w:lvl>
    <w:lvl w:ilvl="5" w:tplc="AA3EB4BA" w:tentative="1">
      <w:start w:val="1"/>
      <w:numFmt w:val="bullet"/>
      <w:lvlText w:val=""/>
      <w:lvlJc w:val="left"/>
      <w:pPr>
        <w:ind w:left="4320" w:hanging="360"/>
      </w:pPr>
      <w:rPr>
        <w:rFonts w:ascii="Wingdings" w:hAnsi="Wingdings" w:hint="default"/>
      </w:rPr>
    </w:lvl>
    <w:lvl w:ilvl="6" w:tplc="B0AC534E" w:tentative="1">
      <w:start w:val="1"/>
      <w:numFmt w:val="bullet"/>
      <w:lvlText w:val=""/>
      <w:lvlJc w:val="left"/>
      <w:pPr>
        <w:ind w:left="5040" w:hanging="360"/>
      </w:pPr>
      <w:rPr>
        <w:rFonts w:ascii="Symbol" w:hAnsi="Symbol" w:hint="default"/>
      </w:rPr>
    </w:lvl>
    <w:lvl w:ilvl="7" w:tplc="37402166" w:tentative="1">
      <w:start w:val="1"/>
      <w:numFmt w:val="bullet"/>
      <w:lvlText w:val="o"/>
      <w:lvlJc w:val="left"/>
      <w:pPr>
        <w:ind w:left="5760" w:hanging="360"/>
      </w:pPr>
      <w:rPr>
        <w:rFonts w:ascii="Courier New" w:hAnsi="Courier New" w:cs="Courier New" w:hint="default"/>
      </w:rPr>
    </w:lvl>
    <w:lvl w:ilvl="8" w:tplc="CF36F1DA"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7653BF"/>
    <w:rsid w:val="00000AD7"/>
    <w:rsid w:val="0002055B"/>
    <w:rsid w:val="000272E6"/>
    <w:rsid w:val="000272EF"/>
    <w:rsid w:val="00030346"/>
    <w:rsid w:val="00040377"/>
    <w:rsid w:val="0004661F"/>
    <w:rsid w:val="00054F47"/>
    <w:rsid w:val="00056151"/>
    <w:rsid w:val="000D2907"/>
    <w:rsid w:val="000E38CA"/>
    <w:rsid w:val="000E6352"/>
    <w:rsid w:val="00117ED6"/>
    <w:rsid w:val="00147258"/>
    <w:rsid w:val="00161770"/>
    <w:rsid w:val="001830C2"/>
    <w:rsid w:val="00196173"/>
    <w:rsid w:val="001B607F"/>
    <w:rsid w:val="001F3EBA"/>
    <w:rsid w:val="002211C5"/>
    <w:rsid w:val="00222219"/>
    <w:rsid w:val="002407DF"/>
    <w:rsid w:val="00270EFE"/>
    <w:rsid w:val="00272415"/>
    <w:rsid w:val="00293DA8"/>
    <w:rsid w:val="00297E59"/>
    <w:rsid w:val="002A1C02"/>
    <w:rsid w:val="0030082F"/>
    <w:rsid w:val="003165F8"/>
    <w:rsid w:val="003305C4"/>
    <w:rsid w:val="00343F37"/>
    <w:rsid w:val="003A3C8F"/>
    <w:rsid w:val="003A5B43"/>
    <w:rsid w:val="003C35ED"/>
    <w:rsid w:val="00410F3E"/>
    <w:rsid w:val="004364EE"/>
    <w:rsid w:val="004475FC"/>
    <w:rsid w:val="00447717"/>
    <w:rsid w:val="00464B97"/>
    <w:rsid w:val="00464F45"/>
    <w:rsid w:val="00465676"/>
    <w:rsid w:val="00486CA7"/>
    <w:rsid w:val="004F6630"/>
    <w:rsid w:val="00533A5D"/>
    <w:rsid w:val="00564BDC"/>
    <w:rsid w:val="005665DD"/>
    <w:rsid w:val="00587A8C"/>
    <w:rsid w:val="005D73D8"/>
    <w:rsid w:val="005E0B8D"/>
    <w:rsid w:val="00604B73"/>
    <w:rsid w:val="0065780D"/>
    <w:rsid w:val="0067102B"/>
    <w:rsid w:val="006828D7"/>
    <w:rsid w:val="00686E4C"/>
    <w:rsid w:val="006942B4"/>
    <w:rsid w:val="00731426"/>
    <w:rsid w:val="00751E89"/>
    <w:rsid w:val="00755369"/>
    <w:rsid w:val="007653BF"/>
    <w:rsid w:val="00766BD4"/>
    <w:rsid w:val="00773A44"/>
    <w:rsid w:val="00780864"/>
    <w:rsid w:val="00793915"/>
    <w:rsid w:val="007A6E20"/>
    <w:rsid w:val="007B38B6"/>
    <w:rsid w:val="007F2EE8"/>
    <w:rsid w:val="00826C73"/>
    <w:rsid w:val="00836B39"/>
    <w:rsid w:val="008440E2"/>
    <w:rsid w:val="00860CAF"/>
    <w:rsid w:val="00864569"/>
    <w:rsid w:val="00876DA2"/>
    <w:rsid w:val="00885B28"/>
    <w:rsid w:val="00892CBE"/>
    <w:rsid w:val="008A28BE"/>
    <w:rsid w:val="008A72CC"/>
    <w:rsid w:val="008C5CE0"/>
    <w:rsid w:val="008E6AAB"/>
    <w:rsid w:val="00904B38"/>
    <w:rsid w:val="00922DE0"/>
    <w:rsid w:val="00932C41"/>
    <w:rsid w:val="00932E14"/>
    <w:rsid w:val="00934B9F"/>
    <w:rsid w:val="00975B75"/>
    <w:rsid w:val="0098218B"/>
    <w:rsid w:val="00984EE5"/>
    <w:rsid w:val="009D3092"/>
    <w:rsid w:val="009F3DAF"/>
    <w:rsid w:val="00A22205"/>
    <w:rsid w:val="00A3564F"/>
    <w:rsid w:val="00A722AD"/>
    <w:rsid w:val="00AC1C65"/>
    <w:rsid w:val="00AC70F0"/>
    <w:rsid w:val="00AD0109"/>
    <w:rsid w:val="00AD7155"/>
    <w:rsid w:val="00B05237"/>
    <w:rsid w:val="00B40723"/>
    <w:rsid w:val="00B41BD2"/>
    <w:rsid w:val="00B42B12"/>
    <w:rsid w:val="00B4403B"/>
    <w:rsid w:val="00B70685"/>
    <w:rsid w:val="00B76416"/>
    <w:rsid w:val="00B828F1"/>
    <w:rsid w:val="00B966DA"/>
    <w:rsid w:val="00BD29C1"/>
    <w:rsid w:val="00BD4C05"/>
    <w:rsid w:val="00C276BC"/>
    <w:rsid w:val="00C43341"/>
    <w:rsid w:val="00C761EF"/>
    <w:rsid w:val="00CB4504"/>
    <w:rsid w:val="00CE5A4D"/>
    <w:rsid w:val="00CF5A71"/>
    <w:rsid w:val="00D14099"/>
    <w:rsid w:val="00D837A2"/>
    <w:rsid w:val="00D90816"/>
    <w:rsid w:val="00E128EB"/>
    <w:rsid w:val="00E1592C"/>
    <w:rsid w:val="00E22D59"/>
    <w:rsid w:val="00E27EDF"/>
    <w:rsid w:val="00E46C45"/>
    <w:rsid w:val="00E51CBB"/>
    <w:rsid w:val="00E55EF3"/>
    <w:rsid w:val="00EA54C6"/>
    <w:rsid w:val="00ED5FAE"/>
    <w:rsid w:val="00EE43EF"/>
    <w:rsid w:val="00EF22A6"/>
    <w:rsid w:val="00F15738"/>
    <w:rsid w:val="00F17C0B"/>
    <w:rsid w:val="00F27FDC"/>
    <w:rsid w:val="00F53A56"/>
    <w:rsid w:val="00F81A02"/>
    <w:rsid w:val="00F96384"/>
    <w:rsid w:val="00FD4E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D98105-C604-4DAB-9D81-3CD1DD30E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28F1"/>
    <w:pPr>
      <w:widowControl w:val="0"/>
      <w:spacing w:after="0" w:line="280" w:lineRule="atLeast"/>
      <w:ind w:firstLine="284"/>
      <w:jc w:val="both"/>
    </w:pPr>
    <w:rPr>
      <w:rFonts w:ascii="Arial" w:eastAsia="Times New Roman" w:hAnsi="Arial" w:cs="Times New Roman"/>
      <w:sz w:val="19"/>
      <w:szCs w:val="20"/>
      <w:lang w:eastAsia="cs-CZ"/>
    </w:rPr>
  </w:style>
  <w:style w:type="paragraph" w:styleId="Nadpis1">
    <w:name w:val="heading 1"/>
    <w:basedOn w:val="Normln"/>
    <w:next w:val="Normln"/>
    <w:link w:val="Nadpis1Char"/>
    <w:qFormat/>
    <w:rsid w:val="00CF5A71"/>
    <w:pPr>
      <w:keepNext/>
      <w:numPr>
        <w:numId w:val="7"/>
      </w:numPr>
      <w:spacing w:before="240" w:after="120"/>
      <w:ind w:left="714" w:hanging="357"/>
      <w:outlineLvl w:val="0"/>
    </w:pPr>
    <w:rPr>
      <w:b/>
      <w:kern w:val="28"/>
      <w:sz w:val="24"/>
    </w:rPr>
  </w:style>
  <w:style w:type="paragraph" w:styleId="Nadpis2">
    <w:name w:val="heading 2"/>
    <w:basedOn w:val="Nadpis1"/>
    <w:next w:val="Normln"/>
    <w:link w:val="Nadpis2Char"/>
    <w:unhideWhenUsed/>
    <w:qFormat/>
    <w:rsid w:val="002407DF"/>
    <w:pPr>
      <w:ind w:left="720" w:hanging="360"/>
      <w:outlineLvl w:val="1"/>
    </w:pPr>
    <w:rPr>
      <w:sz w:val="22"/>
    </w:rPr>
  </w:style>
  <w:style w:type="paragraph" w:styleId="Nadpis3">
    <w:name w:val="heading 3"/>
    <w:aliases w:val="pozice"/>
    <w:basedOn w:val="Nadpis1"/>
    <w:next w:val="Normln"/>
    <w:link w:val="Nadpis3Char"/>
    <w:unhideWhenUsed/>
    <w:qFormat/>
    <w:rsid w:val="003A5B43"/>
    <w:pPr>
      <w:numPr>
        <w:ilvl w:val="2"/>
      </w:numPr>
      <w:spacing w:before="120" w:after="0"/>
      <w:ind w:left="691" w:hanging="181"/>
      <w:outlineLvl w:val="2"/>
    </w:pPr>
    <w:rPr>
      <w:sz w:val="20"/>
    </w:rPr>
  </w:style>
  <w:style w:type="paragraph" w:styleId="Nadpis4">
    <w:name w:val="heading 4"/>
    <w:basedOn w:val="Nadpis1"/>
    <w:next w:val="Normln"/>
    <w:link w:val="Nadpis4Char"/>
    <w:unhideWhenUsed/>
    <w:qFormat/>
    <w:rsid w:val="00410F3E"/>
    <w:pPr>
      <w:numPr>
        <w:ilvl w:val="3"/>
      </w:numPr>
      <w:outlineLvl w:val="3"/>
    </w:pPr>
    <w:rPr>
      <w:sz w:val="19"/>
    </w:rPr>
  </w:style>
  <w:style w:type="paragraph" w:styleId="Nadpis5">
    <w:name w:val="heading 5"/>
    <w:basedOn w:val="Normln"/>
    <w:next w:val="Normln"/>
    <w:link w:val="Nadpis5Char"/>
    <w:unhideWhenUsed/>
    <w:qFormat/>
    <w:rsid w:val="00410F3E"/>
    <w:pPr>
      <w:spacing w:before="240" w:after="60"/>
      <w:outlineLvl w:val="4"/>
    </w:pPr>
    <w:rPr>
      <w:sz w:val="22"/>
    </w:rPr>
  </w:style>
  <w:style w:type="paragraph" w:styleId="Nadpis6">
    <w:name w:val="heading 6"/>
    <w:basedOn w:val="Normln"/>
    <w:next w:val="Normln"/>
    <w:link w:val="Nadpis6Char"/>
    <w:unhideWhenUsed/>
    <w:qFormat/>
    <w:rsid w:val="00410F3E"/>
    <w:pPr>
      <w:spacing w:before="240" w:after="60"/>
      <w:outlineLvl w:val="5"/>
    </w:pPr>
    <w:rPr>
      <w:rFonts w:ascii="Times New Roman" w:hAnsi="Times New Roman"/>
      <w:i/>
      <w:sz w:val="22"/>
    </w:rPr>
  </w:style>
  <w:style w:type="paragraph" w:styleId="Nadpis7">
    <w:name w:val="heading 7"/>
    <w:basedOn w:val="Normln"/>
    <w:next w:val="Normln"/>
    <w:link w:val="Nadpis7Char"/>
    <w:unhideWhenUsed/>
    <w:qFormat/>
    <w:rsid w:val="00410F3E"/>
    <w:pPr>
      <w:spacing w:before="240" w:after="60"/>
      <w:outlineLvl w:val="6"/>
    </w:pPr>
  </w:style>
  <w:style w:type="paragraph" w:styleId="Nadpis8">
    <w:name w:val="heading 8"/>
    <w:basedOn w:val="Normln"/>
    <w:next w:val="Normln"/>
    <w:link w:val="Nadpis8Char"/>
    <w:unhideWhenUsed/>
    <w:qFormat/>
    <w:rsid w:val="00410F3E"/>
    <w:pPr>
      <w:spacing w:before="240" w:after="60"/>
      <w:outlineLvl w:val="7"/>
    </w:pPr>
    <w:rPr>
      <w:i/>
    </w:rPr>
  </w:style>
  <w:style w:type="paragraph" w:styleId="Nadpis9">
    <w:name w:val="heading 9"/>
    <w:basedOn w:val="Normln"/>
    <w:next w:val="Normln"/>
    <w:link w:val="Nadpis9Char"/>
    <w:unhideWhenUsed/>
    <w:qFormat/>
    <w:rsid w:val="00410F3E"/>
    <w:p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CF5A71"/>
    <w:rPr>
      <w:rFonts w:ascii="Arial" w:eastAsia="Times New Roman" w:hAnsi="Arial" w:cs="Times New Roman"/>
      <w:b/>
      <w:kern w:val="28"/>
      <w:sz w:val="24"/>
      <w:szCs w:val="20"/>
      <w:lang w:eastAsia="cs-CZ"/>
    </w:rPr>
  </w:style>
  <w:style w:type="character" w:customStyle="1" w:styleId="Nadpis2Char">
    <w:name w:val="Nadpis 2 Char"/>
    <w:basedOn w:val="Standardnpsmoodstavce"/>
    <w:link w:val="Nadpis2"/>
    <w:rsid w:val="00932E14"/>
    <w:rPr>
      <w:rFonts w:ascii="Arial" w:eastAsia="Times New Roman" w:hAnsi="Arial" w:cs="Times New Roman"/>
      <w:b/>
      <w:kern w:val="28"/>
      <w:szCs w:val="20"/>
      <w:lang w:eastAsia="cs-CZ"/>
    </w:rPr>
  </w:style>
  <w:style w:type="character" w:customStyle="1" w:styleId="Nadpis3Char">
    <w:name w:val="Nadpis 3 Char"/>
    <w:aliases w:val="pozice Char"/>
    <w:basedOn w:val="Standardnpsmoodstavce"/>
    <w:link w:val="Nadpis3"/>
    <w:rsid w:val="003A5B43"/>
    <w:rPr>
      <w:rFonts w:ascii="Arial" w:eastAsia="Times New Roman" w:hAnsi="Arial" w:cs="Times New Roman"/>
      <w:b/>
      <w:kern w:val="28"/>
      <w:sz w:val="20"/>
      <w:szCs w:val="20"/>
      <w:lang w:eastAsia="cs-CZ"/>
    </w:rPr>
  </w:style>
  <w:style w:type="character" w:customStyle="1" w:styleId="Nadpis4Char">
    <w:name w:val="Nadpis 4 Char"/>
    <w:basedOn w:val="Standardnpsmoodstavce"/>
    <w:link w:val="Nadpis4"/>
    <w:rsid w:val="00410F3E"/>
    <w:rPr>
      <w:rFonts w:ascii="Arial" w:eastAsia="Times New Roman" w:hAnsi="Arial" w:cs="Times New Roman"/>
      <w:b/>
      <w:kern w:val="28"/>
      <w:sz w:val="19"/>
      <w:szCs w:val="20"/>
      <w:lang w:eastAsia="cs-CZ"/>
    </w:rPr>
  </w:style>
  <w:style w:type="character" w:customStyle="1" w:styleId="Nadpis5Char">
    <w:name w:val="Nadpis 5 Char"/>
    <w:basedOn w:val="Standardnpsmoodstavce"/>
    <w:link w:val="Nadpis5"/>
    <w:semiHidden/>
    <w:rsid w:val="00410F3E"/>
    <w:rPr>
      <w:rFonts w:ascii="Arial" w:eastAsia="Times New Roman" w:hAnsi="Arial" w:cs="Times New Roman"/>
      <w:szCs w:val="20"/>
      <w:lang w:eastAsia="cs-CZ"/>
    </w:rPr>
  </w:style>
  <w:style w:type="character" w:customStyle="1" w:styleId="Nadpis6Char">
    <w:name w:val="Nadpis 6 Char"/>
    <w:basedOn w:val="Standardnpsmoodstavce"/>
    <w:link w:val="Nadpis6"/>
    <w:semiHidden/>
    <w:rsid w:val="00410F3E"/>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semiHidden/>
    <w:rsid w:val="00410F3E"/>
    <w:rPr>
      <w:rFonts w:ascii="Arial" w:eastAsia="Times New Roman" w:hAnsi="Arial" w:cs="Times New Roman"/>
      <w:sz w:val="19"/>
      <w:szCs w:val="20"/>
      <w:lang w:eastAsia="cs-CZ"/>
    </w:rPr>
  </w:style>
  <w:style w:type="character" w:customStyle="1" w:styleId="Nadpis8Char">
    <w:name w:val="Nadpis 8 Char"/>
    <w:basedOn w:val="Standardnpsmoodstavce"/>
    <w:link w:val="Nadpis8"/>
    <w:semiHidden/>
    <w:rsid w:val="00410F3E"/>
    <w:rPr>
      <w:rFonts w:ascii="Arial" w:eastAsia="Times New Roman" w:hAnsi="Arial" w:cs="Times New Roman"/>
      <w:i/>
      <w:sz w:val="19"/>
      <w:szCs w:val="20"/>
      <w:lang w:eastAsia="cs-CZ"/>
    </w:rPr>
  </w:style>
  <w:style w:type="character" w:customStyle="1" w:styleId="Nadpis9Char">
    <w:name w:val="Nadpis 9 Char"/>
    <w:basedOn w:val="Standardnpsmoodstavce"/>
    <w:link w:val="Nadpis9"/>
    <w:semiHidden/>
    <w:rsid w:val="00410F3E"/>
    <w:rPr>
      <w:rFonts w:ascii="Arial" w:eastAsia="Times New Roman" w:hAnsi="Arial" w:cs="Times New Roman"/>
      <w:b/>
      <w:i/>
      <w:sz w:val="18"/>
      <w:szCs w:val="20"/>
      <w:lang w:eastAsia="cs-CZ"/>
    </w:rPr>
  </w:style>
  <w:style w:type="paragraph" w:styleId="Zkladntext">
    <w:name w:val="Body Text"/>
    <w:basedOn w:val="Normln"/>
    <w:link w:val="ZkladntextChar"/>
    <w:unhideWhenUsed/>
    <w:rsid w:val="00410F3E"/>
  </w:style>
  <w:style w:type="character" w:customStyle="1" w:styleId="ZkladntextChar">
    <w:name w:val="Základní text Char"/>
    <w:basedOn w:val="Standardnpsmoodstavce"/>
    <w:link w:val="Zkladntext"/>
    <w:rsid w:val="00410F3E"/>
    <w:rPr>
      <w:rFonts w:ascii="Arial" w:eastAsia="Times New Roman" w:hAnsi="Arial" w:cs="Times New Roman"/>
      <w:sz w:val="19"/>
      <w:szCs w:val="20"/>
      <w:lang w:eastAsia="cs-CZ"/>
    </w:rPr>
  </w:style>
  <w:style w:type="paragraph" w:styleId="Odstavecseseznamem">
    <w:name w:val="List Paragraph"/>
    <w:basedOn w:val="Normln"/>
    <w:uiPriority w:val="34"/>
    <w:qFormat/>
    <w:rsid w:val="00410F3E"/>
    <w:pPr>
      <w:widowControl/>
      <w:spacing w:line="240" w:lineRule="auto"/>
      <w:ind w:left="720"/>
      <w:jc w:val="left"/>
    </w:pPr>
    <w:rPr>
      <w:rFonts w:ascii="Calibri" w:eastAsia="Calibri" w:hAnsi="Calibri"/>
      <w:sz w:val="22"/>
      <w:szCs w:val="22"/>
    </w:rPr>
  </w:style>
  <w:style w:type="character" w:customStyle="1" w:styleId="OdstavecZ1Char">
    <w:name w:val="Odstavec_Z1 Char"/>
    <w:link w:val="OdstavecZ1"/>
    <w:locked/>
    <w:rsid w:val="00410F3E"/>
    <w:rPr>
      <w:rFonts w:ascii="Arial Narrow" w:hAnsi="Arial Narrow"/>
    </w:rPr>
  </w:style>
  <w:style w:type="paragraph" w:customStyle="1" w:styleId="OdstavecZ1">
    <w:name w:val="Odstavec_Z1"/>
    <w:basedOn w:val="Normln"/>
    <w:link w:val="OdstavecZ1Char"/>
    <w:rsid w:val="00410F3E"/>
    <w:pPr>
      <w:widowControl/>
      <w:spacing w:line="240" w:lineRule="auto"/>
    </w:pPr>
    <w:rPr>
      <w:rFonts w:ascii="Arial Narrow" w:eastAsiaTheme="minorHAnsi" w:hAnsi="Arial Narrow" w:cstheme="minorBidi"/>
      <w:sz w:val="22"/>
      <w:szCs w:val="22"/>
      <w:lang w:eastAsia="en-US"/>
    </w:rPr>
  </w:style>
  <w:style w:type="paragraph" w:customStyle="1" w:styleId="Odstavec1">
    <w:name w:val="Odstavec 1"/>
    <w:basedOn w:val="Normln"/>
    <w:rsid w:val="00410F3E"/>
    <w:pPr>
      <w:widowControl/>
      <w:tabs>
        <w:tab w:val="num" w:pos="360"/>
      </w:tabs>
      <w:suppressAutoHyphens/>
      <w:autoSpaceDE w:val="0"/>
      <w:spacing w:line="240" w:lineRule="auto"/>
    </w:pPr>
    <w:rPr>
      <w:rFonts w:ascii="Times New Roman" w:hAnsi="Times New Roman"/>
      <w:sz w:val="24"/>
      <w:szCs w:val="24"/>
      <w:lang w:eastAsia="ar-SA"/>
    </w:rPr>
  </w:style>
  <w:style w:type="paragraph" w:customStyle="1" w:styleId="Seznamsodrkami1">
    <w:name w:val="Seznam s odrážkami1"/>
    <w:basedOn w:val="Normln"/>
    <w:rsid w:val="00410F3E"/>
    <w:pPr>
      <w:widowControl/>
      <w:numPr>
        <w:numId w:val="2"/>
      </w:numPr>
      <w:suppressAutoHyphens/>
      <w:spacing w:line="240" w:lineRule="auto"/>
      <w:ind w:firstLine="0"/>
      <w:jc w:val="left"/>
    </w:pPr>
    <w:rPr>
      <w:rFonts w:ascii="Times New Roman" w:hAnsi="Times New Roman"/>
      <w:sz w:val="20"/>
      <w:lang w:eastAsia="ar-SA"/>
    </w:rPr>
  </w:style>
  <w:style w:type="paragraph" w:customStyle="1" w:styleId="Default">
    <w:name w:val="Default"/>
    <w:rsid w:val="00C43341"/>
    <w:pPr>
      <w:autoSpaceDE w:val="0"/>
      <w:autoSpaceDN w:val="0"/>
      <w:adjustRightInd w:val="0"/>
      <w:spacing w:after="0" w:line="240" w:lineRule="auto"/>
    </w:pPr>
    <w:rPr>
      <w:rFonts w:ascii="Tahoma" w:eastAsia="Times New Roman" w:hAnsi="Tahoma" w:cs="Tahoma"/>
      <w:color w:val="000000"/>
      <w:sz w:val="24"/>
      <w:szCs w:val="24"/>
      <w:lang w:eastAsia="cs-CZ"/>
    </w:rPr>
  </w:style>
  <w:style w:type="paragraph" w:styleId="Zhlav">
    <w:name w:val="header"/>
    <w:basedOn w:val="Normln"/>
    <w:link w:val="ZhlavChar"/>
    <w:semiHidden/>
    <w:unhideWhenUsed/>
    <w:rsid w:val="00A722AD"/>
    <w:pPr>
      <w:tabs>
        <w:tab w:val="center" w:pos="4153"/>
        <w:tab w:val="right" w:pos="8306"/>
      </w:tabs>
    </w:pPr>
  </w:style>
  <w:style w:type="character" w:customStyle="1" w:styleId="ZhlavChar">
    <w:name w:val="Záhlaví Char"/>
    <w:basedOn w:val="Standardnpsmoodstavce"/>
    <w:link w:val="Zhlav"/>
    <w:semiHidden/>
    <w:rsid w:val="00A722AD"/>
    <w:rPr>
      <w:rFonts w:ascii="Arial" w:eastAsia="Times New Roman" w:hAnsi="Arial" w:cs="Times New Roman"/>
      <w:sz w:val="19"/>
      <w:szCs w:val="20"/>
      <w:lang w:eastAsia="cs-CZ"/>
    </w:rPr>
  </w:style>
  <w:style w:type="paragraph" w:customStyle="1" w:styleId="Zkladntext0">
    <w:name w:val="_Základní text"/>
    <w:basedOn w:val="Normln"/>
    <w:rsid w:val="000E6352"/>
    <w:pPr>
      <w:widowControl/>
      <w:suppressAutoHyphens/>
      <w:spacing w:line="240" w:lineRule="auto"/>
    </w:pPr>
    <w:rPr>
      <w:rFonts w:ascii="Times New Roman" w:hAnsi="Times New Roman"/>
      <w:sz w:val="22"/>
      <w:lang w:eastAsia="zh-CN"/>
    </w:rPr>
  </w:style>
  <w:style w:type="paragraph" w:customStyle="1" w:styleId="nadpistlust12">
    <w:name w:val="_nadpis tlustý 12"/>
    <w:basedOn w:val="Normln"/>
    <w:next w:val="Zkladntext0"/>
    <w:rsid w:val="000E6352"/>
    <w:pPr>
      <w:widowControl/>
      <w:numPr>
        <w:numId w:val="3"/>
      </w:numPr>
      <w:suppressAutoHyphens/>
      <w:spacing w:before="240" w:after="120" w:line="240" w:lineRule="auto"/>
      <w:outlineLvl w:val="1"/>
    </w:pPr>
    <w:rPr>
      <w:rFonts w:ascii="Times New Roman" w:hAnsi="Times New Roman"/>
      <w:b/>
      <w:sz w:val="24"/>
      <w:lang w:eastAsia="zh-CN"/>
    </w:rPr>
  </w:style>
  <w:style w:type="paragraph" w:styleId="Bezmezer">
    <w:name w:val="No Spacing"/>
    <w:uiPriority w:val="1"/>
    <w:qFormat/>
    <w:rsid w:val="00C276BC"/>
    <w:pPr>
      <w:spacing w:after="0" w:line="240" w:lineRule="auto"/>
      <w:jc w:val="both"/>
    </w:pPr>
    <w:rPr>
      <w:rFonts w:ascii="Arial Narrow" w:eastAsia="Times New Roman" w:hAnsi="Arial Narrow" w:cs="Times New Roman"/>
      <w:szCs w:val="28"/>
      <w:lang w:eastAsia="cs-CZ"/>
    </w:rPr>
  </w:style>
  <w:style w:type="paragraph" w:styleId="Nadpisobsahu">
    <w:name w:val="TOC Heading"/>
    <w:basedOn w:val="Nadpis1"/>
    <w:next w:val="Normln"/>
    <w:uiPriority w:val="39"/>
    <w:unhideWhenUsed/>
    <w:qFormat/>
    <w:rsid w:val="00932E14"/>
    <w:pPr>
      <w:keepLines/>
      <w:widowControl/>
      <w:numPr>
        <w:numId w:val="0"/>
      </w:numPr>
      <w:spacing w:after="0" w:line="259" w:lineRule="auto"/>
      <w:jc w:val="left"/>
      <w:outlineLvl w:val="9"/>
    </w:pPr>
    <w:rPr>
      <w:rFonts w:asciiTheme="majorHAnsi" w:eastAsiaTheme="majorEastAsia" w:hAnsiTheme="majorHAnsi" w:cstheme="majorBidi"/>
      <w:b w:val="0"/>
      <w:color w:val="2E74B5" w:themeColor="accent1" w:themeShade="BF"/>
      <w:kern w:val="0"/>
      <w:sz w:val="32"/>
      <w:szCs w:val="32"/>
    </w:rPr>
  </w:style>
  <w:style w:type="paragraph" w:styleId="Obsah2">
    <w:name w:val="toc 2"/>
    <w:basedOn w:val="Normln"/>
    <w:next w:val="Normln"/>
    <w:autoRedefine/>
    <w:uiPriority w:val="39"/>
    <w:unhideWhenUsed/>
    <w:rsid w:val="00932E14"/>
    <w:pPr>
      <w:tabs>
        <w:tab w:val="left" w:pos="660"/>
        <w:tab w:val="right" w:leader="dot" w:pos="9062"/>
      </w:tabs>
      <w:spacing w:after="100"/>
      <w:ind w:left="190"/>
    </w:pPr>
  </w:style>
  <w:style w:type="paragraph" w:styleId="Obsah1">
    <w:name w:val="toc 1"/>
    <w:basedOn w:val="Normln"/>
    <w:next w:val="Normln"/>
    <w:autoRedefine/>
    <w:uiPriority w:val="39"/>
    <w:unhideWhenUsed/>
    <w:rsid w:val="00B828F1"/>
    <w:pPr>
      <w:tabs>
        <w:tab w:val="left" w:pos="380"/>
        <w:tab w:val="left" w:pos="880"/>
        <w:tab w:val="right" w:leader="dot" w:pos="9062"/>
      </w:tabs>
      <w:spacing w:after="100"/>
    </w:pPr>
  </w:style>
  <w:style w:type="paragraph" w:styleId="Obsah3">
    <w:name w:val="toc 3"/>
    <w:basedOn w:val="Normln"/>
    <w:next w:val="Normln"/>
    <w:autoRedefine/>
    <w:uiPriority w:val="39"/>
    <w:unhideWhenUsed/>
    <w:rsid w:val="00932E14"/>
    <w:pPr>
      <w:spacing w:after="100"/>
      <w:ind w:left="380"/>
    </w:pPr>
  </w:style>
  <w:style w:type="character" w:styleId="Hypertextovodkaz">
    <w:name w:val="Hyperlink"/>
    <w:basedOn w:val="Standardnpsmoodstavce"/>
    <w:uiPriority w:val="99"/>
    <w:unhideWhenUsed/>
    <w:rsid w:val="00932E1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545447">
      <w:bodyDiv w:val="1"/>
      <w:marLeft w:val="0"/>
      <w:marRight w:val="0"/>
      <w:marTop w:val="0"/>
      <w:marBottom w:val="0"/>
      <w:divBdr>
        <w:top w:val="none" w:sz="0" w:space="0" w:color="auto"/>
        <w:left w:val="none" w:sz="0" w:space="0" w:color="auto"/>
        <w:bottom w:val="none" w:sz="0" w:space="0" w:color="auto"/>
        <w:right w:val="none" w:sz="0" w:space="0" w:color="auto"/>
      </w:divBdr>
    </w:div>
    <w:div w:id="543835699">
      <w:bodyDiv w:val="1"/>
      <w:marLeft w:val="0"/>
      <w:marRight w:val="0"/>
      <w:marTop w:val="0"/>
      <w:marBottom w:val="0"/>
      <w:divBdr>
        <w:top w:val="none" w:sz="0" w:space="0" w:color="auto"/>
        <w:left w:val="none" w:sz="0" w:space="0" w:color="auto"/>
        <w:bottom w:val="none" w:sz="0" w:space="0" w:color="auto"/>
        <w:right w:val="none" w:sz="0" w:space="0" w:color="auto"/>
      </w:divBdr>
    </w:div>
    <w:div w:id="1589190317">
      <w:bodyDiv w:val="1"/>
      <w:marLeft w:val="0"/>
      <w:marRight w:val="0"/>
      <w:marTop w:val="0"/>
      <w:marBottom w:val="0"/>
      <w:divBdr>
        <w:top w:val="none" w:sz="0" w:space="0" w:color="auto"/>
        <w:left w:val="none" w:sz="0" w:space="0" w:color="auto"/>
        <w:bottom w:val="none" w:sz="0" w:space="0" w:color="auto"/>
        <w:right w:val="none" w:sz="0" w:space="0" w:color="auto"/>
      </w:divBdr>
    </w:div>
    <w:div w:id="1910187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2391B1-9C46-4520-A40D-DEB596349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1234</TotalTime>
  <Pages>7</Pages>
  <Words>1854</Words>
  <Characters>10942</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FIALA Pavel</dc:creator>
  <cp:keywords/>
  <dc:description/>
  <cp:lastModifiedBy>HNILIČAN Petr</cp:lastModifiedBy>
  <cp:revision>25</cp:revision>
  <dcterms:created xsi:type="dcterms:W3CDTF">2016-04-15T11:53:00Z</dcterms:created>
  <dcterms:modified xsi:type="dcterms:W3CDTF">2018-10-30T09:40:00Z</dcterms:modified>
</cp:coreProperties>
</file>